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docProps/custom.xml" ContentType="application/vnd.openxmlformats-officedocument.custom-properties+xml"/>
  <Override PartName="/word/header2.xml" ContentType="application/vnd.openxmlformats-officedocument.wordprocessingml.header+xml"/>
  <Override PartName="/word/header1.xml" ContentType="application/vnd.openxmlformats-officedocument.wordprocessingml.header+xml"/>
  <Override PartName="/customXml/itemProps7.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64"/>
        <w:pBdr/>
        <w:spacing w:line="240" w:lineRule="auto"/>
        <w:ind/>
        <w:jc w:val="center"/>
        <w:rPr>
          <w:rFonts w:ascii="Times New Roman" w:hAnsi="Times New Roman"/>
          <w:sz w:val="24"/>
          <w:szCs w:val="24"/>
        </w:rPr>
      </w:pPr>
      <w:r>
        <w:rPr>
          <w:b/>
          <w:sz w:val="24"/>
          <w:szCs w:val="24"/>
          <w:lang w:val="ru-RU"/>
        </w:rPr>
        <w:t xml:space="preserve">Договор № ________</w:t>
      </w:r>
      <w:r>
        <w:rPr>
          <w:rFonts w:ascii="Times New Roman" w:hAnsi="Times New Roman"/>
          <w:sz w:val="24"/>
          <w:szCs w:val="24"/>
        </w:rPr>
      </w:r>
      <w:r>
        <w:rPr>
          <w:rFonts w:ascii="Times New Roman" w:hAnsi="Times New Roman"/>
          <w:sz w:val="24"/>
          <w:szCs w:val="24"/>
        </w:rPr>
      </w:r>
    </w:p>
    <w:p>
      <w:pPr>
        <w:pStyle w:val="964"/>
        <w:pBdr/>
        <w:spacing w:line="240" w:lineRule="auto"/>
        <w:ind/>
        <w:jc w:val="center"/>
        <w:rPr>
          <w:rFonts w:ascii="Times New Roman" w:hAnsi="Times New Roman"/>
          <w:sz w:val="24"/>
          <w:szCs w:val="24"/>
        </w:rPr>
      </w:pPr>
      <w:r>
        <w:rPr>
          <w:b/>
          <w:sz w:val="24"/>
          <w:szCs w:val="24"/>
          <w:lang w:val="ru-RU"/>
        </w:rPr>
        <w:t xml:space="preserve">возмездного оказания услуг </w:t>
      </w:r>
      <w:r>
        <w:rPr>
          <w:rFonts w:ascii="Times New Roman" w:hAnsi="Times New Roman"/>
          <w:sz w:val="24"/>
          <w:szCs w:val="24"/>
        </w:rPr>
      </w:r>
      <w:r>
        <w:rPr>
          <w:rFonts w:ascii="Times New Roman" w:hAnsi="Times New Roman"/>
          <w:sz w:val="24"/>
          <w:szCs w:val="24"/>
        </w:rPr>
      </w:r>
    </w:p>
    <w:p>
      <w:pPr>
        <w:pStyle w:val="964"/>
        <w:pBdr/>
        <w:spacing w:line="240" w:lineRule="auto"/>
        <w:ind/>
        <w:jc w:val="center"/>
        <w:rPr>
          <w:rFonts w:ascii="Times New Roman" w:hAnsi="Times New Roman"/>
          <w:b/>
          <w:sz w:val="24"/>
          <w:szCs w:val="24"/>
          <w:lang w:val="ru-RU"/>
        </w:rPr>
      </w:pPr>
      <w:r>
        <w:rPr>
          <w:b/>
          <w:sz w:val="24"/>
          <w:szCs w:val="24"/>
          <w:lang w:val="ru-RU"/>
        </w:rPr>
      </w:r>
      <w:r>
        <w:rPr>
          <w:rFonts w:ascii="Times New Roman" w:hAnsi="Times New Roman"/>
          <w:b/>
          <w:sz w:val="24"/>
          <w:szCs w:val="24"/>
          <w:lang w:val="ru-RU"/>
        </w:rPr>
      </w:r>
      <w:r>
        <w:rPr>
          <w:rFonts w:ascii="Times New Roman" w:hAnsi="Times New Roman"/>
          <w:b/>
          <w:sz w:val="24"/>
          <w:szCs w:val="24"/>
          <w:lang w:val="ru-RU"/>
        </w:rPr>
      </w:r>
    </w:p>
    <w:p>
      <w:pPr>
        <w:pStyle w:val="964"/>
        <w:pBdr/>
        <w:spacing w:line="240" w:lineRule="auto"/>
        <w:ind/>
        <w:jc w:val="both"/>
        <w:rPr>
          <w:rFonts w:ascii="Times New Roman" w:hAnsi="Times New Roman"/>
          <w:sz w:val="24"/>
          <w:szCs w:val="24"/>
        </w:rPr>
      </w:pPr>
      <w:r>
        <w:rPr>
          <w:sz w:val="24"/>
          <w:szCs w:val="24"/>
          <w:lang w:val="ru-RU"/>
        </w:rPr>
        <w:t xml:space="preserve">г. Якутск</w:t>
      </w:r>
      <w:bookmarkStart w:id="0" w:name="OLE_LINK1"/>
      <w:r/>
      <w:bookmarkStart w:id="1" w:name="OLE_LINK2"/>
      <w:r>
        <w:rPr>
          <w:sz w:val="24"/>
          <w:szCs w:val="24"/>
          <w:lang w:val="ru-RU"/>
        </w:rPr>
        <w:tab/>
        <w:tab/>
        <w:tab/>
        <w:tab/>
        <w:tab/>
        <w:tab/>
        <w:tab/>
        <w:tab/>
      </w:r>
      <w:bookmarkEnd w:id="0"/>
      <w:r/>
      <w:bookmarkEnd w:id="1"/>
      <w:r>
        <w:rPr>
          <w:sz w:val="24"/>
          <w:szCs w:val="24"/>
          <w:lang w:val="ru-RU"/>
        </w:rPr>
        <w:t xml:space="preserve">               </w:t>
      </w:r>
      <w:r>
        <w:rPr>
          <w:b/>
          <w:sz w:val="24"/>
          <w:szCs w:val="24"/>
          <w:lang w:val="ru-RU"/>
        </w:rPr>
        <w:t xml:space="preserve">«___</w:t>
      </w:r>
      <w:r>
        <w:rPr>
          <w:bCs/>
          <w:sz w:val="24"/>
          <w:szCs w:val="24"/>
          <w:lang w:val="ru-RU"/>
        </w:rPr>
        <w:t xml:space="preserve">» _______ 20 __ г.</w:t>
      </w:r>
      <w:r>
        <w:rPr>
          <w:rFonts w:ascii="Times New Roman" w:hAnsi="Times New Roman"/>
          <w:sz w:val="24"/>
          <w:szCs w:val="24"/>
        </w:rPr>
      </w:r>
      <w:r>
        <w:rPr>
          <w:rFonts w:ascii="Times New Roman" w:hAnsi="Times New Roman"/>
          <w:sz w:val="24"/>
          <w:szCs w:val="24"/>
        </w:rPr>
      </w:r>
    </w:p>
    <w:p>
      <w:pPr>
        <w:pStyle w:val="964"/>
        <w:pBdr/>
        <w:spacing w:line="240" w:lineRule="auto"/>
        <w:ind/>
        <w:jc w:val="both"/>
        <w:rPr>
          <w:rFonts w:ascii="Times New Roman" w:hAnsi="Times New Roman"/>
          <w:bCs/>
          <w:sz w:val="24"/>
          <w:szCs w:val="24"/>
          <w:lang w:val="ru-RU"/>
        </w:rPr>
      </w:pPr>
      <w:r>
        <w:rPr>
          <w:bCs/>
          <w:sz w:val="24"/>
          <w:szCs w:val="24"/>
          <w:lang w:val="ru-RU"/>
        </w:rPr>
      </w:r>
      <w:r>
        <w:rPr>
          <w:rFonts w:ascii="Times New Roman" w:hAnsi="Times New Roman"/>
          <w:bCs/>
          <w:sz w:val="24"/>
          <w:szCs w:val="24"/>
          <w:lang w:val="ru-RU"/>
        </w:rPr>
      </w:r>
      <w:r>
        <w:rPr>
          <w:rFonts w:ascii="Times New Roman" w:hAnsi="Times New Roman"/>
          <w:bCs/>
          <w:sz w:val="24"/>
          <w:szCs w:val="24"/>
          <w:lang w:val="ru-RU"/>
        </w:rPr>
      </w:r>
    </w:p>
    <w:p>
      <w:pPr>
        <w:pStyle w:val="1009"/>
        <w:pBdr/>
        <w:spacing w:after="0" w:before="0" w:line="240" w:lineRule="auto"/>
        <w:ind w:firstLine="708"/>
        <w:jc w:val="both"/>
        <w:rPr>
          <w:rFonts w:ascii="Times New Roman" w:hAnsi="Times New Roman"/>
          <w:sz w:val="24"/>
          <w:szCs w:val="24"/>
        </w:rPr>
      </w:pPr>
      <w:r>
        <w:rPr>
          <w:b/>
          <w:sz w:val="24"/>
          <w:szCs w:val="24"/>
          <w:lang w:val="ru-RU"/>
        </w:rPr>
        <w:t xml:space="preserve">Акционерное общество «Сахаэнерго» (АО «Сахаэнерго»)</w:t>
      </w:r>
      <w:r>
        <w:rPr>
          <w:sz w:val="24"/>
          <w:szCs w:val="24"/>
          <w:lang w:val="ru-RU"/>
        </w:rPr>
        <w:t xml:space="preserve"> (далее – «Заказчик»), в лице Генерального директора Кондратьева Петра Семеновича, действующего на основании Устава, с одной стороны, и </w:t>
      </w:r>
      <w:r>
        <w:rPr>
          <w:rFonts w:ascii="Times New Roman" w:hAnsi="Times New Roman"/>
          <w:sz w:val="24"/>
          <w:szCs w:val="24"/>
        </w:rPr>
      </w:r>
      <w:r>
        <w:rPr>
          <w:rFonts w:ascii="Times New Roman" w:hAnsi="Times New Roman"/>
          <w:sz w:val="24"/>
          <w:szCs w:val="24"/>
        </w:rPr>
      </w:r>
    </w:p>
    <w:p>
      <w:pPr>
        <w:pStyle w:val="1009"/>
        <w:pBdr/>
        <w:spacing w:after="0" w:before="0" w:line="240" w:lineRule="auto"/>
        <w:ind w:firstLine="708"/>
        <w:jc w:val="both"/>
        <w:rPr>
          <w:rFonts w:ascii="Times New Roman" w:hAnsi="Times New Roman"/>
          <w:sz w:val="24"/>
          <w:szCs w:val="24"/>
        </w:rPr>
      </w:pPr>
      <w:r>
        <w:rPr>
          <w:sz w:val="24"/>
          <w:szCs w:val="24"/>
          <w:lang w:val="ru-RU"/>
        </w:rPr>
        <w:t xml:space="preserve">________________________ (далее – «Исполнитель»), в лице ____________________, действующего на основании ______________, с другой стороны, </w:t>
      </w:r>
      <w:r>
        <w:rPr>
          <w:rFonts w:ascii="Times New Roman" w:hAnsi="Times New Roman"/>
          <w:sz w:val="24"/>
          <w:szCs w:val="24"/>
        </w:rPr>
      </w:r>
      <w:r>
        <w:rPr>
          <w:rFonts w:ascii="Times New Roman" w:hAnsi="Times New Roman"/>
          <w:sz w:val="24"/>
          <w:szCs w:val="24"/>
        </w:rPr>
      </w:r>
    </w:p>
    <w:p>
      <w:pPr>
        <w:pStyle w:val="1009"/>
        <w:pBdr/>
        <w:spacing w:after="0" w:before="0" w:line="240" w:lineRule="auto"/>
        <w:ind w:firstLine="708"/>
        <w:jc w:val="both"/>
        <w:rPr>
          <w:rFonts w:ascii="Times New Roman" w:hAnsi="Times New Roman"/>
          <w:sz w:val="24"/>
          <w:szCs w:val="24"/>
        </w:rPr>
      </w:pPr>
      <w:r>
        <w:rPr>
          <w:sz w:val="24"/>
          <w:szCs w:val="24"/>
          <w:lang w:val="ru-RU"/>
        </w:rPr>
        <w:t xml:space="preserve">совместно в дальнейшем именуемые «Стороны», а по отдельности – «Сторона», </w:t>
      </w:r>
      <w:r>
        <w:rPr>
          <w:sz w:val="24"/>
          <w:szCs w:val="24"/>
          <w:highlight w:val="lightGray"/>
          <w:lang w:val="ru-RU"/>
        </w:rPr>
        <w:t xml:space="preserve">по</w:t>
      </w:r>
      <w:r>
        <w:rPr>
          <w:sz w:val="24"/>
          <w:szCs w:val="24"/>
          <w:highlight w:val="lightGray"/>
          <w:lang w:val="en-US"/>
        </w:rPr>
        <w:t xml:space="preserve"> </w:t>
      </w:r>
      <w:r>
        <w:rPr>
          <w:sz w:val="24"/>
          <w:szCs w:val="24"/>
          <w:highlight w:val="lightGray"/>
          <w:lang w:val="ru-RU"/>
        </w:rPr>
        <w:t xml:space="preserve">результатам проведенной Заказчиком неконкурентной процедуры по лоту №_________</w:t>
      </w:r>
      <w:r>
        <w:rPr>
          <w:bCs/>
          <w:sz w:val="24"/>
          <w:szCs w:val="24"/>
          <w:highlight w:val="lightGray"/>
          <w:lang w:val="ru-RU"/>
        </w:rPr>
        <w:t xml:space="preserve">,</w:t>
      </w:r>
      <w:r>
        <w:rPr>
          <w:sz w:val="24"/>
          <w:szCs w:val="24"/>
          <w:highlight w:val="lightGray"/>
          <w:lang w:val="ru-RU"/>
        </w:rPr>
        <w:t xml:space="preserve"> и</w:t>
      </w:r>
      <w:r>
        <w:rPr>
          <w:sz w:val="24"/>
          <w:szCs w:val="24"/>
          <w:highlight w:val="lightGray"/>
          <w:lang w:val="en-US"/>
        </w:rPr>
        <w:t xml:space="preserve"> </w:t>
      </w:r>
      <w:r>
        <w:rPr>
          <w:bCs/>
          <w:sz w:val="24"/>
          <w:szCs w:val="24"/>
          <w:highlight w:val="lightGray"/>
          <w:lang w:val="ru-RU"/>
        </w:rPr>
        <w:t xml:space="preserve">на</w:t>
      </w:r>
      <w:r>
        <w:rPr>
          <w:bCs/>
          <w:sz w:val="24"/>
          <w:szCs w:val="24"/>
          <w:highlight w:val="lightGray"/>
          <w:lang w:val="en-US"/>
        </w:rPr>
        <w:t xml:space="preserve"> </w:t>
      </w:r>
      <w:r>
        <w:rPr>
          <w:bCs/>
          <w:sz w:val="24"/>
          <w:szCs w:val="24"/>
          <w:highlight w:val="lightGray"/>
          <w:lang w:val="ru-RU"/>
        </w:rPr>
        <w:t xml:space="preserve">основании </w:t>
      </w:r>
      <w:r>
        <w:rPr>
          <w:bCs/>
          <w:sz w:val="24"/>
          <w:szCs w:val="24"/>
          <w:highlight w:val="lightGray"/>
          <w:lang w:val="ru-RU"/>
        </w:rPr>
        <w:t xml:space="preserve">Аналитической записки</w:t>
      </w:r>
      <w:r>
        <w:rPr>
          <w:bCs/>
          <w:sz w:val="24"/>
          <w:szCs w:val="24"/>
          <w:highlight w:val="none"/>
          <w:lang w:val="ru-RU"/>
        </w:rPr>
        <w:t xml:space="preserve"> </w:t>
      </w:r>
      <w:r>
        <w:rPr>
          <w:bCs/>
          <w:sz w:val="24"/>
          <w:szCs w:val="24"/>
          <w:highlight w:val="lightGray"/>
          <w:lang w:val="ru-RU"/>
        </w:rPr>
        <w:t xml:space="preserve">№_______ от «___» _________ года,</w:t>
      </w:r>
      <w:r>
        <w:rPr>
          <w:rFonts w:ascii="Times New Roman" w:hAnsi="Times New Roman"/>
          <w:sz w:val="24"/>
          <w:szCs w:val="24"/>
        </w:rPr>
      </w:r>
      <w:r>
        <w:rPr>
          <w:rFonts w:ascii="Times New Roman" w:hAnsi="Times New Roman"/>
          <w:sz w:val="24"/>
          <w:szCs w:val="24"/>
        </w:rPr>
      </w:r>
    </w:p>
    <w:p>
      <w:pPr>
        <w:pStyle w:val="964"/>
        <w:pBdr/>
        <w:spacing w:line="240" w:lineRule="auto"/>
        <w:ind w:firstLine="708"/>
        <w:jc w:val="both"/>
        <w:rPr>
          <w:rFonts w:ascii="Times New Roman" w:hAnsi="Times New Roman"/>
          <w:sz w:val="24"/>
          <w:szCs w:val="24"/>
        </w:rPr>
      </w:pPr>
      <w:r>
        <w:rPr>
          <w:sz w:val="24"/>
          <w:szCs w:val="24"/>
          <w:lang w:val="ru-RU"/>
        </w:rPr>
        <w:t xml:space="preserve">заключили настоящий договор (далее – «Договор») о нижеследующем:</w:t>
      </w:r>
      <w:r>
        <w:rPr>
          <w:rFonts w:ascii="Times New Roman" w:hAnsi="Times New Roman"/>
          <w:sz w:val="24"/>
          <w:szCs w:val="24"/>
        </w:rPr>
      </w:r>
      <w:r>
        <w:rPr>
          <w:rFonts w:ascii="Times New Roman" w:hAnsi="Times New Roman"/>
          <w:sz w:val="24"/>
          <w:szCs w:val="24"/>
        </w:rPr>
      </w:r>
    </w:p>
    <w:p>
      <w:pPr>
        <w:pStyle w:val="1009"/>
        <w:pBdr/>
        <w:spacing w:after="0" w:before="0"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hd w:val="clear" w:color="auto" w:fill="ffffff"/>
        <w:spacing w:line="240" w:lineRule="auto"/>
        <w:ind/>
        <w:jc w:val="center"/>
        <w:rPr>
          <w:rFonts w:ascii="Times New Roman" w:hAnsi="Times New Roman"/>
          <w:sz w:val="24"/>
          <w:szCs w:val="24"/>
        </w:rPr>
      </w:pPr>
      <w:r>
        <w:rPr>
          <w:b/>
          <w:bCs/>
          <w:sz w:val="24"/>
          <w:szCs w:val="24"/>
          <w:lang w:val="ru-RU"/>
        </w:rPr>
        <w:t xml:space="preserve">Термины и определения</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sz w:val="24"/>
          <w:szCs w:val="24"/>
          <w:lang w:val="ru-RU"/>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0"/>
          <w:tab w:val="clear" w:leader="none" w:pos="709"/>
        </w:tabs>
        <w:spacing w:line="240" w:lineRule="auto"/>
        <w:ind w:firstLine="709" w:left="0"/>
        <w:jc w:val="both"/>
        <w:rPr>
          <w:rFonts w:ascii="Times New Roman" w:hAnsi="Times New Roman"/>
          <w:sz w:val="24"/>
          <w:szCs w:val="24"/>
        </w:rPr>
      </w:pPr>
      <w:r>
        <w:rPr>
          <w:b/>
          <w:sz w:val="24"/>
          <w:szCs w:val="24"/>
          <w:lang w:eastAsia="en-US"/>
        </w:rPr>
        <w:t xml:space="preserve">«Договор»</w:t>
      </w:r>
      <w:r>
        <w:rPr>
          <w:sz w:val="24"/>
          <w:szCs w:val="24"/>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0"/>
          <w:tab w:val="clear" w:leader="none" w:pos="709"/>
        </w:tabs>
        <w:spacing w:line="240" w:lineRule="auto"/>
        <w:ind w:firstLine="709" w:left="0"/>
        <w:jc w:val="both"/>
        <w:rPr>
          <w:rFonts w:ascii="Times New Roman" w:hAnsi="Times New Roman"/>
          <w:sz w:val="24"/>
          <w:szCs w:val="24"/>
        </w:rPr>
      </w:pPr>
      <w:r>
        <w:rPr>
          <w:b/>
          <w:sz w:val="24"/>
          <w:szCs w:val="24"/>
          <w:lang w:eastAsia="en-US"/>
        </w:rPr>
        <w:t xml:space="preserve">«Коммерческая тайна»</w:t>
      </w:r>
      <w:r>
        <w:rPr>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0"/>
          <w:tab w:val="clear" w:leader="none" w:pos="709"/>
        </w:tabs>
        <w:spacing w:line="240" w:lineRule="auto"/>
        <w:ind w:firstLine="709" w:left="0"/>
        <w:jc w:val="both"/>
        <w:rPr>
          <w:rFonts w:ascii="Times New Roman" w:hAnsi="Times New Roman"/>
          <w:sz w:val="24"/>
          <w:szCs w:val="24"/>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r>
        <w:rPr>
          <w:rFonts w:ascii="Times New Roman" w:hAnsi="Times New Roman"/>
          <w:sz w:val="24"/>
          <w:szCs w:val="24"/>
        </w:rPr>
      </w:r>
      <w:r>
        <w:rPr>
          <w:rFonts w:ascii="Times New Roman" w:hAnsi="Times New Roman"/>
          <w:sz w:val="24"/>
          <w:szCs w:val="24"/>
        </w:rPr>
      </w:r>
    </w:p>
    <w:p>
      <w:pPr>
        <w:pStyle w:val="967"/>
        <w:keepNext w:val="false"/>
        <w:pBdr/>
        <w:tabs>
          <w:tab w:val="left" w:leader="none" w:pos="0"/>
          <w:tab w:val="clear" w:leader="none" w:pos="709"/>
        </w:tabs>
        <w:spacing w:after="0" w:before="0" w:line="240" w:lineRule="auto"/>
        <w:ind w:firstLine="709"/>
        <w:jc w:val="both"/>
        <w:rPr>
          <w:rFonts w:ascii="Times New Roman" w:hAnsi="Times New Roman"/>
          <w:sz w:val="24"/>
          <w:szCs w:val="24"/>
        </w:rPr>
      </w:pPr>
      <w:r>
        <w:rPr>
          <w:rFonts w:ascii="Times New Roman" w:hAnsi="Times New Roman"/>
          <w:color w:val="auto"/>
          <w:sz w:val="24"/>
          <w:szCs w:val="24"/>
          <w:lang w:val="ru-RU" w:eastAsia="en-US"/>
        </w:rPr>
        <w:t xml:space="preserve">«Применимое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w:t>
      </w:r>
      <w:r>
        <w:rPr>
          <w:rFonts w:ascii="Times New Roman" w:hAnsi="Times New Roman"/>
          <w:b w:val="0"/>
          <w:color w:val="auto"/>
          <w:sz w:val="24"/>
          <w:szCs w:val="24"/>
          <w:lang w:val="ru-RU" w:eastAsia="en-US"/>
        </w:rPr>
        <w:t xml:space="preserve">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r>
        <w:rPr>
          <w:rFonts w:ascii="Times New Roman" w:hAnsi="Times New Roman"/>
          <w:sz w:val="24"/>
          <w:szCs w:val="24"/>
        </w:rPr>
      </w:r>
      <w:r>
        <w:rPr>
          <w:rFonts w:ascii="Times New Roman" w:hAnsi="Times New Roman"/>
          <w:sz w:val="24"/>
          <w:szCs w:val="24"/>
        </w:rPr>
      </w:r>
    </w:p>
    <w:p>
      <w:pPr>
        <w:pStyle w:val="964"/>
        <w:pBdr/>
        <w:tabs>
          <w:tab w:val="left" w:leader="none" w:pos="0"/>
          <w:tab w:val="clear" w:leader="none" w:pos="709"/>
        </w:tabs>
        <w:spacing w:line="240" w:lineRule="auto"/>
        <w:ind w:firstLine="709"/>
        <w:jc w:val="both"/>
        <w:rPr>
          <w:rFonts w:ascii="Times New Roman" w:hAnsi="Times New Roman"/>
          <w:sz w:val="24"/>
          <w:szCs w:val="24"/>
        </w:rPr>
      </w:pPr>
      <w:r>
        <w:rPr>
          <w:b/>
          <w:sz w:val="24"/>
          <w:szCs w:val="24"/>
          <w:lang w:val="ru-RU" w:eastAsia="en-US"/>
        </w:rPr>
        <w:t xml:space="preserve">«Рабочий день»</w:t>
      </w:r>
      <w:r>
        <w:rPr>
          <w:sz w:val="24"/>
          <w:szCs w:val="24"/>
          <w:lang w:val="ru-RU" w:eastAsia="en-US"/>
        </w:rPr>
        <w:t xml:space="preserve"> – день, который в соответствии с Применимым правом является рабочим днем в Российской Федерации.</w:t>
      </w:r>
      <w:r>
        <w:rPr>
          <w:rFonts w:ascii="Times New Roman" w:hAnsi="Times New Roman"/>
          <w:sz w:val="24"/>
          <w:szCs w:val="24"/>
        </w:rPr>
      </w:r>
      <w:r>
        <w:rPr>
          <w:rFonts w:ascii="Times New Roman" w:hAnsi="Times New Roman"/>
          <w:sz w:val="24"/>
          <w:szCs w:val="24"/>
        </w:rPr>
      </w:r>
    </w:p>
    <w:p>
      <w:pPr>
        <w:pStyle w:val="964"/>
        <w:pBdr/>
        <w:tabs>
          <w:tab w:val="left" w:leader="none" w:pos="0"/>
          <w:tab w:val="clear" w:leader="none" w:pos="709"/>
        </w:tabs>
        <w:spacing w:line="240" w:lineRule="auto"/>
        <w:ind w:firstLine="709"/>
        <w:jc w:val="both"/>
        <w:rPr>
          <w:rFonts w:ascii="Times New Roman" w:hAnsi="Times New Roman"/>
          <w:sz w:val="24"/>
          <w:szCs w:val="24"/>
        </w:rPr>
      </w:pPr>
      <w:r>
        <w:rPr>
          <w:b/>
          <w:sz w:val="24"/>
          <w:szCs w:val="24"/>
          <w:lang w:val="ru-RU" w:eastAsia="en-US"/>
        </w:rPr>
        <w:t xml:space="preserve">«Субъект МСП»</w:t>
      </w:r>
      <w:r>
        <w:rPr>
          <w:sz w:val="24"/>
          <w:szCs w:val="24"/>
          <w:lang w:val="ru-RU" w:eastAsia="en-US"/>
        </w:rPr>
        <w:t xml:space="preserve"> – субъект малого и среднего предпринимательства.</w:t>
      </w:r>
      <w:r>
        <w:rPr>
          <w:rFonts w:ascii="Times New Roman" w:hAnsi="Times New Roman"/>
          <w:sz w:val="24"/>
          <w:szCs w:val="24"/>
        </w:rPr>
      </w:r>
      <w:r>
        <w:rPr>
          <w:rFonts w:ascii="Times New Roman" w:hAnsi="Times New Roman"/>
          <w:sz w:val="24"/>
          <w:szCs w:val="24"/>
        </w:rPr>
      </w:r>
    </w:p>
    <w:p>
      <w:pPr>
        <w:pStyle w:val="964"/>
        <w:pBdr/>
        <w:tabs>
          <w:tab w:val="left" w:leader="none" w:pos="0"/>
          <w:tab w:val="clear" w:leader="none" w:pos="709"/>
        </w:tabs>
        <w:spacing w:line="240" w:lineRule="auto"/>
        <w:ind w:firstLine="709"/>
        <w:jc w:val="both"/>
        <w:rPr>
          <w:rFonts w:ascii="Times New Roman" w:hAnsi="Times New Roman"/>
          <w:sz w:val="24"/>
          <w:szCs w:val="24"/>
        </w:rPr>
      </w:pPr>
      <w:r>
        <w:rPr>
          <w:b/>
          <w:sz w:val="24"/>
          <w:szCs w:val="24"/>
          <w:lang w:val="ru-RU" w:eastAsia="en-US"/>
        </w:rPr>
        <w:t xml:space="preserve">«УПД»</w:t>
      </w:r>
      <w:r>
        <w:rPr>
          <w:sz w:val="24"/>
          <w:szCs w:val="24"/>
          <w:lang w:val="ru-RU" w:eastAsia="en-US"/>
        </w:rPr>
        <w:t xml:space="preserve"> </w:t>
      </w:r>
      <w:r>
        <w:rPr>
          <w:b w:val="0"/>
          <w:sz w:val="24"/>
          <w:szCs w:val="24"/>
          <w:lang w:val="ru-RU" w:eastAsia="en-US"/>
        </w:rPr>
        <w:t xml:space="preserve">- универсальный передаточный документ.</w:t>
      </w:r>
      <w:r>
        <w:rPr>
          <w:rFonts w:ascii="Times New Roman" w:hAnsi="Times New Roman"/>
          <w:sz w:val="24"/>
          <w:szCs w:val="24"/>
        </w:rPr>
      </w:r>
      <w:r>
        <w:rPr>
          <w:rFonts w:ascii="Times New Roman" w:hAnsi="Times New Roman"/>
          <w:sz w:val="24"/>
          <w:szCs w:val="24"/>
        </w:rPr>
      </w:r>
    </w:p>
    <w:p>
      <w:pPr>
        <w:pStyle w:val="967"/>
        <w:keepNext w:val="false"/>
        <w:pBdr/>
        <w:tabs>
          <w:tab w:val="left" w:leader="none" w:pos="0"/>
          <w:tab w:val="clear" w:leader="none" w:pos="709"/>
        </w:tabs>
        <w:spacing w:after="0" w:before="0" w:line="240" w:lineRule="auto"/>
        <w:ind w:firstLine="709"/>
        <w:jc w:val="both"/>
        <w:rPr>
          <w:rFonts w:ascii="Times New Roman" w:hAnsi="Times New Roman"/>
          <w:sz w:val="24"/>
          <w:szCs w:val="24"/>
        </w:rPr>
      </w:pPr>
      <w:r>
        <w:rPr>
          <w:rFonts w:ascii="Times New Roman" w:hAnsi="Times New Roman"/>
          <w:color w:val="auto"/>
          <w:sz w:val="24"/>
          <w:szCs w:val="24"/>
          <w:lang w:val="ru-RU" w:eastAsia="en-US"/>
        </w:rPr>
        <w:t xml:space="preserve">«Цена Договора»</w:t>
      </w:r>
      <w:r>
        <w:rPr>
          <w:rFonts w:ascii="Times New Roman" w:hAnsi="Times New Roman"/>
          <w:b w:val="0"/>
          <w:color w:val="auto"/>
          <w:sz w:val="24"/>
          <w:szCs w:val="24"/>
          <w:lang w:val="ru-RU" w:eastAsia="en-US"/>
        </w:rPr>
        <w:t xml:space="preserve"> – определяемая в соответствии с разделом 3 Дог</w:t>
      </w:r>
      <w:r>
        <w:rPr>
          <w:rFonts w:ascii="Times New Roman" w:hAnsi="Times New Roman"/>
          <w:b w:val="0"/>
          <w:color w:val="auto"/>
          <w:sz w:val="24"/>
          <w:szCs w:val="24"/>
          <w:lang w:val="ru-RU" w:eastAsia="en-US"/>
        </w:rPr>
        <w:t xml:space="preserve">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r>
        <w:rPr>
          <w:rFonts w:ascii="Times New Roman" w:hAnsi="Times New Roman"/>
          <w:sz w:val="24"/>
          <w:szCs w:val="24"/>
        </w:rPr>
      </w:r>
      <w:r>
        <w:rPr>
          <w:rFonts w:ascii="Times New Roman" w:hAnsi="Times New Roman"/>
          <w:sz w:val="24"/>
          <w:szCs w:val="24"/>
        </w:rPr>
      </w:r>
    </w:p>
    <w:p>
      <w:pPr>
        <w:pStyle w:val="964"/>
        <w:pBdr/>
        <w:spacing w:line="240" w:lineRule="auto"/>
        <w:ind/>
        <w:rPr>
          <w:rFonts w:ascii="Times New Roman" w:hAnsi="Times New Roman"/>
          <w:sz w:val="24"/>
          <w:szCs w:val="24"/>
          <w:lang w:val="ru-RU" w:eastAsia="en-US"/>
        </w:rPr>
      </w:pPr>
      <w:r>
        <w:rPr>
          <w:sz w:val="24"/>
          <w:szCs w:val="24"/>
          <w:lang w:val="ru-RU" w:eastAsia="en-US"/>
        </w:rPr>
      </w:r>
      <w:r>
        <w:rPr>
          <w:rFonts w:ascii="Times New Roman" w:hAnsi="Times New Roman"/>
          <w:sz w:val="24"/>
          <w:szCs w:val="24"/>
          <w:lang w:val="ru-RU" w:eastAsia="en-US"/>
        </w:rPr>
      </w:r>
      <w:r>
        <w:rPr>
          <w:rFonts w:ascii="Times New Roman" w:hAnsi="Times New Roman"/>
          <w:sz w:val="24"/>
          <w:szCs w:val="24"/>
          <w:lang w:val="ru-RU" w:eastAsia="en-US"/>
        </w:rPr>
      </w:r>
    </w:p>
    <w:p>
      <w:pPr>
        <w:pStyle w:val="1012"/>
        <w:numPr>
          <w:ilvl w:val="0"/>
          <w:numId w:val="3"/>
        </w:numPr>
        <w:pBdr/>
        <w:shd w:val="clear" w:color="auto" w:fill="ffffff"/>
        <w:tabs>
          <w:tab w:val="left" w:leader="none" w:pos="284"/>
          <w:tab w:val="left" w:leader="none" w:pos="709"/>
        </w:tabs>
        <w:spacing w:line="240" w:lineRule="auto"/>
        <w:ind w:firstLine="0" w:left="0"/>
        <w:jc w:val="center"/>
        <w:rPr>
          <w:rFonts w:ascii="Times New Roman" w:hAnsi="Times New Roman"/>
          <w:sz w:val="24"/>
          <w:szCs w:val="24"/>
        </w:rPr>
      </w:pPr>
      <w:r>
        <w:rPr>
          <w:b/>
          <w:sz w:val="24"/>
          <w:szCs w:val="24"/>
        </w:rPr>
        <w:t xml:space="preserve">Предмет Договора</w:t>
      </w:r>
      <w:r>
        <w:rPr>
          <w:rFonts w:ascii="Times New Roman" w:hAnsi="Times New Roman"/>
          <w:sz w:val="24"/>
          <w:szCs w:val="24"/>
        </w:rPr>
      </w:r>
      <w:r>
        <w:rPr>
          <w:rFonts w:ascii="Times New Roman" w:hAnsi="Times New Roman"/>
          <w:sz w:val="24"/>
          <w:szCs w:val="24"/>
        </w:rPr>
      </w:r>
    </w:p>
    <w:p>
      <w:pPr>
        <w:pStyle w:val="1012"/>
        <w:numPr>
          <w:ilvl w:val="1"/>
          <w:numId w:val="3"/>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Исполнитель обязуется в соответствии с Заданием на оказание Услуг (Приложение № 1 к Договору) оказать </w:t>
      </w:r>
      <w:r>
        <w:rPr>
          <w:sz w:val="24"/>
          <w:szCs w:val="24"/>
          <w:lang w:val="ru-RU"/>
        </w:rPr>
        <w:t xml:space="preserve">Заказчику услуги по </w:t>
      </w:r>
      <w:r>
        <w:rPr>
          <w:sz w:val="24"/>
          <w:szCs w:val="24"/>
          <w:lang w:val="ru-RU"/>
        </w:rPr>
        <w:t xml:space="preserve">Сопровождению внешнего сайта</w:t>
      </w:r>
      <w:r>
        <w:rPr>
          <w:sz w:val="24"/>
          <w:szCs w:val="24"/>
          <w:lang w:val="ru-RU"/>
        </w:rPr>
        <w:t xml:space="preserve"> </w:t>
      </w:r>
      <w:r>
        <w:rPr>
          <w:sz w:val="24"/>
          <w:szCs w:val="24"/>
        </w:rPr>
        <w:t xml:space="preserve">(</w:t>
      </w:r>
      <w:r>
        <w:rPr>
          <w:bCs/>
          <w:sz w:val="24"/>
          <w:szCs w:val="24"/>
        </w:rPr>
        <w:t xml:space="preserve">далее – «Услуги»)</w:t>
      </w:r>
      <w:r>
        <w:rPr>
          <w:sz w:val="24"/>
          <w:szCs w:val="24"/>
        </w:rPr>
        <w:t xml:space="preserve">, а Заказчик принять и оплатить Услуги в соответствии с условиями Договора.</w:t>
      </w:r>
      <w:r>
        <w:rPr>
          <w:rFonts w:ascii="Times New Roman" w:hAnsi="Times New Roman"/>
          <w:sz w:val="24"/>
          <w:szCs w:val="24"/>
        </w:rPr>
      </w:r>
      <w:r>
        <w:rPr>
          <w:rFonts w:ascii="Times New Roman" w:hAnsi="Times New Roman"/>
          <w:sz w:val="24"/>
          <w:szCs w:val="24"/>
        </w:rPr>
      </w:r>
    </w:p>
    <w:p>
      <w:pPr>
        <w:pStyle w:val="1012"/>
        <w:numPr>
          <w:ilvl w:val="1"/>
          <w:numId w:val="3"/>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r>
        <w:rPr>
          <w:rFonts w:ascii="Times New Roman" w:hAnsi="Times New Roman"/>
          <w:sz w:val="24"/>
          <w:szCs w:val="24"/>
        </w:rPr>
      </w:r>
      <w:r>
        <w:rPr>
          <w:rFonts w:ascii="Times New Roman" w:hAnsi="Times New Roman"/>
          <w:sz w:val="24"/>
          <w:szCs w:val="24"/>
        </w:rPr>
      </w:r>
    </w:p>
    <w:p>
      <w:pPr>
        <w:pStyle w:val="964"/>
        <w:widowControl w:val="false"/>
        <w:numPr>
          <w:ilvl w:val="1"/>
          <w:numId w:val="3"/>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lang w:val="ru-RU"/>
        </w:rPr>
        <w:t xml:space="preserve">Услуги по Договору оказываются для нужд: </w:t>
      </w:r>
      <w:r>
        <w:rPr>
          <w:sz w:val="24"/>
          <w:szCs w:val="24"/>
          <w:highlight w:val="none"/>
          <w:lang w:val="ru-RU"/>
        </w:rPr>
        <w:t xml:space="preserve">Заказчика.</w:t>
      </w:r>
      <w:r>
        <w:rPr>
          <w:rFonts w:ascii="Times New Roman" w:hAnsi="Times New Roman"/>
          <w:sz w:val="24"/>
          <w:szCs w:val="24"/>
        </w:rPr>
      </w:r>
      <w:r>
        <w:rPr>
          <w:rFonts w:ascii="Times New Roman" w:hAnsi="Times New Roman"/>
          <w:sz w:val="24"/>
          <w:szCs w:val="24"/>
        </w:rPr>
      </w:r>
    </w:p>
    <w:p>
      <w:pPr>
        <w:pStyle w:val="964"/>
        <w:widowControl w:val="false"/>
        <w:numPr>
          <w:ilvl w:val="1"/>
          <w:numId w:val="3"/>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rPr>
        <w:t xml:space="preserve">Место оказания </w:t>
      </w:r>
      <w:r>
        <w:rPr>
          <w:sz w:val="24"/>
          <w:szCs w:val="24"/>
          <w:lang w:val="ru-RU"/>
        </w:rPr>
        <w:t xml:space="preserve">У</w:t>
      </w:r>
      <w:r>
        <w:rPr>
          <w:sz w:val="24"/>
          <w:szCs w:val="24"/>
        </w:rPr>
        <w:t xml:space="preserve">слуг: </w:t>
      </w:r>
      <w:r>
        <w:rPr>
          <w:sz w:val="24"/>
          <w:szCs w:val="24"/>
          <w:highlight w:val="none"/>
        </w:rPr>
        <w:t xml:space="preserve">Удаленно.</w:t>
      </w:r>
      <w:r>
        <w:rPr>
          <w:rFonts w:ascii="Times New Roman" w:hAnsi="Times New Roman"/>
          <w:sz w:val="24"/>
          <w:szCs w:val="24"/>
        </w:rPr>
      </w:r>
      <w:r>
        <w:rPr>
          <w:rFonts w:ascii="Times New Roman" w:hAnsi="Times New Roman"/>
          <w:sz w:val="24"/>
          <w:szCs w:val="24"/>
        </w:rPr>
      </w:r>
    </w:p>
    <w:p>
      <w:pPr>
        <w:pStyle w:val="964"/>
        <w:widowControl w:val="false"/>
        <w:numPr>
          <w:ilvl w:val="1"/>
          <w:numId w:val="3"/>
        </w:numPr>
        <w:pBdr/>
        <w:shd w:val="clear" w:color="auto" w:fill="ffffff"/>
        <w:tabs>
          <w:tab w:val="left" w:leader="none" w:pos="540"/>
          <w:tab w:val="clear" w:leader="none" w:pos="709"/>
          <w:tab w:val="left" w:leader="none" w:pos="1134"/>
        </w:tabs>
        <w:spacing w:line="240" w:lineRule="auto"/>
        <w:ind w:firstLine="709" w:left="0"/>
        <w:jc w:val="both"/>
        <w:rPr>
          <w:rFonts w:ascii="Times New Roman" w:hAnsi="Times New Roman"/>
          <w:sz w:val="24"/>
          <w:szCs w:val="24"/>
        </w:rPr>
      </w:pPr>
      <w:r>
        <w:rPr>
          <w:bCs/>
          <w:sz w:val="24"/>
          <w:szCs w:val="24"/>
          <w:lang w:val="ru-RU"/>
        </w:rPr>
        <w:t xml:space="preserve">Общий срок оказания Услуг:</w:t>
      </w:r>
      <w:r>
        <w:rPr>
          <w:rFonts w:ascii="Times New Roman" w:hAnsi="Times New Roman"/>
          <w:sz w:val="24"/>
          <w:szCs w:val="24"/>
        </w:rPr>
      </w:r>
      <w:r>
        <w:rPr>
          <w:rFonts w:ascii="Times New Roman" w:hAnsi="Times New Roman"/>
          <w:sz w:val="24"/>
          <w:szCs w:val="24"/>
        </w:rPr>
      </w:r>
    </w:p>
    <w:p>
      <w:pPr>
        <w:pStyle w:val="964"/>
        <w:widowControl w:val="false"/>
        <w:numPr>
          <w:ilvl w:val="2"/>
          <w:numId w:val="3"/>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bCs/>
          <w:sz w:val="24"/>
          <w:szCs w:val="24"/>
        </w:rPr>
        <w:t xml:space="preserve">Начало</w:t>
      </w:r>
      <w:r>
        <w:rPr>
          <w:bCs/>
          <w:sz w:val="24"/>
          <w:szCs w:val="24"/>
          <w:lang w:val="ru-RU"/>
        </w:rPr>
        <w:t xml:space="preserve"> оказания Услуг:</w:t>
      </w:r>
      <w:r>
        <w:rPr>
          <w:bCs/>
          <w:sz w:val="24"/>
          <w:szCs w:val="24"/>
        </w:rPr>
        <w:t xml:space="preserve"> </w:t>
      </w:r>
      <w:r>
        <w:rPr>
          <w:bCs/>
          <w:sz w:val="24"/>
          <w:szCs w:val="24"/>
        </w:rPr>
        <w:t xml:space="preserve">С даты подписания договора</w:t>
      </w:r>
      <w:r>
        <w:rPr>
          <w:rFonts w:ascii="Times New Roman" w:hAnsi="Times New Roman"/>
          <w:sz w:val="24"/>
          <w:szCs w:val="24"/>
        </w:rPr>
      </w:r>
      <w:r>
        <w:rPr>
          <w:rFonts w:ascii="Times New Roman" w:hAnsi="Times New Roman"/>
          <w:sz w:val="24"/>
          <w:szCs w:val="24"/>
        </w:rPr>
      </w:r>
    </w:p>
    <w:p>
      <w:pPr>
        <w:pStyle w:val="964"/>
        <w:widowControl w:val="false"/>
        <w:numPr>
          <w:ilvl w:val="2"/>
          <w:numId w:val="3"/>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bCs/>
          <w:sz w:val="24"/>
          <w:szCs w:val="24"/>
        </w:rPr>
        <w:t xml:space="preserve">Окончание</w:t>
      </w:r>
      <w:r>
        <w:rPr>
          <w:bCs/>
          <w:sz w:val="24"/>
          <w:szCs w:val="24"/>
          <w:lang w:val="ru-RU"/>
        </w:rPr>
        <w:t xml:space="preserve"> оказания Услуг:</w:t>
      </w:r>
      <w:r>
        <w:rPr>
          <w:bCs/>
          <w:sz w:val="24"/>
          <w:szCs w:val="24"/>
        </w:rPr>
        <w:t xml:space="preserve"> 1 год с даты подписания договора.</w:t>
      </w:r>
      <w:r>
        <w:rPr>
          <w:rFonts w:ascii="Times New Roman" w:hAnsi="Times New Roman"/>
          <w:sz w:val="24"/>
          <w:szCs w:val="24"/>
        </w:rPr>
      </w:r>
      <w:r>
        <w:rPr>
          <w:rFonts w:ascii="Times New Roman" w:hAnsi="Times New Roman"/>
          <w:sz w:val="24"/>
          <w:szCs w:val="24"/>
        </w:rPr>
      </w:r>
    </w:p>
    <w:p>
      <w:pPr>
        <w:pStyle w:val="964"/>
        <w:widowControl w:val="false"/>
        <w:pBdr/>
        <w:shd w:val="clear" w:color="auto" w:fill="ffffff"/>
        <w:tabs>
          <w:tab w:val="clear" w:leader="none" w:pos="709"/>
          <w:tab w:val="left" w:leader="none" w:pos="1134"/>
        </w:tabs>
        <w:spacing w:line="240" w:lineRule="auto"/>
        <w:ind/>
        <w:jc w:val="both"/>
        <w:rPr>
          <w:rFonts w:ascii="Times New Roman" w:hAnsi="Times New Roman"/>
          <w:bCs/>
          <w:sz w:val="24"/>
          <w:szCs w:val="24"/>
          <w:lang w:val="ru-RU"/>
        </w:rPr>
      </w:pPr>
      <w:r>
        <w:rPr>
          <w:bCs/>
          <w:sz w:val="24"/>
          <w:szCs w:val="24"/>
          <w:lang w:val="ru-RU"/>
        </w:rPr>
      </w:r>
      <w:r>
        <w:rPr>
          <w:rFonts w:ascii="Times New Roman" w:hAnsi="Times New Roman"/>
          <w:bCs/>
          <w:sz w:val="24"/>
          <w:szCs w:val="24"/>
          <w:lang w:val="ru-RU"/>
        </w:rPr>
      </w:r>
      <w:r>
        <w:rPr>
          <w:rFonts w:ascii="Times New Roman" w:hAnsi="Times New Roman"/>
          <w:bCs/>
          <w:sz w:val="24"/>
          <w:szCs w:val="24"/>
          <w:lang w:val="ru-RU"/>
        </w:rPr>
      </w:r>
    </w:p>
    <w:p>
      <w:pPr>
        <w:pStyle w:val="1012"/>
        <w:numPr>
          <w:ilvl w:val="0"/>
          <w:numId w:val="3"/>
        </w:numPr>
        <w:pBdr/>
        <w:shd w:val="clear" w:color="auto" w:fill="ffffff"/>
        <w:tabs>
          <w:tab w:val="left" w:leader="none" w:pos="284"/>
          <w:tab w:val="clear" w:leader="none" w:pos="709"/>
        </w:tabs>
        <w:spacing w:line="240" w:lineRule="auto"/>
        <w:ind w:firstLine="0" w:left="0"/>
        <w:jc w:val="center"/>
        <w:rPr>
          <w:rFonts w:ascii="Times New Roman" w:hAnsi="Times New Roman"/>
          <w:sz w:val="24"/>
          <w:szCs w:val="24"/>
        </w:rPr>
      </w:pPr>
      <w:r>
        <w:rPr>
          <w:b/>
          <w:sz w:val="24"/>
          <w:szCs w:val="24"/>
        </w:rPr>
        <w:t xml:space="preserve">Права и обязанности Сторон</w:t>
      </w:r>
      <w:r>
        <w:rPr>
          <w:rFonts w:ascii="Times New Roman" w:hAnsi="Times New Roman"/>
          <w:sz w:val="24"/>
          <w:szCs w:val="24"/>
        </w:rPr>
      </w:r>
      <w:r>
        <w:rPr>
          <w:rFonts w:ascii="Times New Roman" w:hAnsi="Times New Roman"/>
          <w:sz w:val="24"/>
          <w:szCs w:val="24"/>
        </w:rPr>
      </w:r>
    </w:p>
    <w:p>
      <w:pPr>
        <w:pStyle w:val="1012"/>
        <w:numPr>
          <w:ilvl w:val="1"/>
          <w:numId w:val="3"/>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u w:val="single"/>
        </w:rPr>
        <w:t xml:space="preserve">Заказчик обязан</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3"/>
        </w:numPr>
        <w:pBdr/>
        <w:spacing w:line="240" w:lineRule="auto"/>
        <w:ind w:firstLine="709" w:left="0"/>
        <w:jc w:val="both"/>
        <w:rPr>
          <w:rFonts w:ascii="Times New Roman" w:hAnsi="Times New Roman"/>
          <w:sz w:val="24"/>
          <w:szCs w:val="24"/>
        </w:rPr>
      </w:pPr>
      <w:r>
        <w:rPr>
          <w:sz w:val="24"/>
          <w:szCs w:val="24"/>
        </w:rP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r>
        <w:rPr>
          <w:rFonts w:ascii="Times New Roman" w:hAnsi="Times New Roman"/>
          <w:sz w:val="24"/>
          <w:szCs w:val="24"/>
        </w:rPr>
      </w:r>
      <w:r>
        <w:rPr>
          <w:rFonts w:ascii="Times New Roman" w:hAnsi="Times New Roman"/>
          <w:sz w:val="24"/>
          <w:szCs w:val="24"/>
        </w:rPr>
      </w:r>
    </w:p>
    <w:p>
      <w:pPr>
        <w:pStyle w:val="1012"/>
        <w:numPr>
          <w:ilvl w:val="2"/>
          <w:numId w:val="3"/>
        </w:numPr>
        <w:pBdr/>
        <w:spacing w:line="240" w:lineRule="auto"/>
        <w:ind w:firstLine="709" w:left="0"/>
        <w:jc w:val="both"/>
        <w:rPr>
          <w:rFonts w:ascii="Times New Roman" w:hAnsi="Times New Roman"/>
          <w:sz w:val="24"/>
          <w:szCs w:val="24"/>
        </w:rPr>
      </w:pPr>
      <w:r>
        <w:rPr>
          <w:sz w:val="24"/>
          <w:szCs w:val="24"/>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r>
        <w:rPr>
          <w:rFonts w:ascii="Times New Roman" w:hAnsi="Times New Roman"/>
          <w:sz w:val="24"/>
          <w:szCs w:val="24"/>
        </w:rPr>
      </w:r>
      <w:r>
        <w:rPr>
          <w:rFonts w:ascii="Times New Roman" w:hAnsi="Times New Roman"/>
          <w:sz w:val="24"/>
          <w:szCs w:val="24"/>
        </w:rPr>
      </w:r>
    </w:p>
    <w:p>
      <w:pPr>
        <w:pStyle w:val="1012"/>
        <w:numPr>
          <w:ilvl w:val="2"/>
          <w:numId w:val="3"/>
        </w:numPr>
        <w:pBdr/>
        <w:spacing w:line="240" w:lineRule="auto"/>
        <w:ind w:firstLine="709" w:left="0"/>
        <w:jc w:val="both"/>
        <w:rPr>
          <w:rFonts w:ascii="Times New Roman" w:hAnsi="Times New Roman"/>
          <w:sz w:val="24"/>
          <w:szCs w:val="24"/>
        </w:rPr>
      </w:pPr>
      <w:r>
        <w:rPr>
          <w:sz w:val="24"/>
          <w:szCs w:val="24"/>
        </w:rPr>
        <w:t xml:space="preserve">Обеспечить выдачу лицам, указанным Исполнителем, доверенности на представление интересов Заказчика перед третьими лицами (при необходимости).</w:t>
      </w:r>
      <w:r>
        <w:rPr>
          <w:rFonts w:ascii="Times New Roman" w:hAnsi="Times New Roman"/>
          <w:sz w:val="24"/>
          <w:szCs w:val="24"/>
        </w:rPr>
      </w:r>
      <w:r>
        <w:rPr>
          <w:rFonts w:ascii="Times New Roman" w:hAnsi="Times New Roman"/>
          <w:sz w:val="24"/>
          <w:szCs w:val="24"/>
        </w:rPr>
      </w:r>
    </w:p>
    <w:p>
      <w:pPr>
        <w:pStyle w:val="1012"/>
        <w:numPr>
          <w:ilvl w:val="2"/>
          <w:numId w:val="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Принять и оплатить оказанные Исполнителем Услуги на условиях, по цене и в сроки, предусмотренные Договором.</w:t>
      </w:r>
      <w:r>
        <w:rPr>
          <w:rFonts w:ascii="Times New Roman" w:hAnsi="Times New Roman"/>
          <w:sz w:val="24"/>
          <w:szCs w:val="24"/>
        </w:rPr>
      </w:r>
      <w:r>
        <w:rPr>
          <w:rFonts w:ascii="Times New Roman" w:hAnsi="Times New Roman"/>
          <w:sz w:val="24"/>
          <w:szCs w:val="24"/>
        </w:rPr>
      </w:r>
    </w:p>
    <w:p>
      <w:pPr>
        <w:pStyle w:val="964"/>
        <w:numPr>
          <w:ilvl w:val="2"/>
          <w:numId w:val="3"/>
        </w:numPr>
        <w:pBdr/>
        <w:spacing w:line="240" w:lineRule="auto"/>
        <w:ind w:firstLine="709" w:left="0"/>
        <w:rPr>
          <w:rFonts w:ascii="Times New Roman" w:hAnsi="Times New Roman"/>
          <w:sz w:val="24"/>
          <w:szCs w:val="24"/>
        </w:rPr>
      </w:pPr>
      <w:r>
        <w:rPr>
          <w:sz w:val="24"/>
          <w:szCs w:val="24"/>
          <w:lang w:val="ru-RU"/>
        </w:rPr>
        <w:t xml:space="preserve">Выполнять иные обязанности, предусмотренные Договором.</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276"/>
        </w:tabs>
        <w:spacing w:line="240" w:lineRule="auto"/>
        <w:ind w:firstLine="0" w:left="0"/>
        <w:jc w:val="both"/>
        <w:rPr>
          <w:rFonts w:ascii="Times New Roman" w:hAnsi="Times New Roman"/>
          <w:bCs/>
          <w:sz w:val="24"/>
          <w:szCs w:val="24"/>
        </w:rPr>
      </w:pPr>
      <w:r>
        <w:rPr>
          <w:bCs/>
          <w:sz w:val="24"/>
          <w:szCs w:val="24"/>
        </w:rPr>
      </w:r>
      <w:r>
        <w:rPr>
          <w:rFonts w:ascii="Times New Roman" w:hAnsi="Times New Roman"/>
          <w:bCs/>
          <w:sz w:val="24"/>
          <w:szCs w:val="24"/>
        </w:rPr>
      </w:r>
      <w:r>
        <w:rPr>
          <w:rFonts w:ascii="Times New Roman" w:hAnsi="Times New Roman"/>
          <w:bCs/>
          <w:sz w:val="24"/>
          <w:szCs w:val="24"/>
        </w:rPr>
      </w:r>
    </w:p>
    <w:p>
      <w:pPr>
        <w:pStyle w:val="1012"/>
        <w:numPr>
          <w:ilvl w:val="1"/>
          <w:numId w:val="3"/>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u w:val="single"/>
        </w:rPr>
        <w:t xml:space="preserve">Заказчик имеет право</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bookmarkStart w:id="3" w:name="_Ref361334602"/>
      <w:r>
        <w:rPr>
          <w:bCs/>
          <w:sz w:val="24"/>
          <w:szCs w:val="24"/>
        </w:rPr>
        <w:t xml:space="preserve">В любое время осуществлять контроль и надзор за ходом и качеством оказания Исполнителем </w:t>
      </w:r>
      <w:r>
        <w:rPr>
          <w:bCs/>
          <w:sz w:val="24"/>
          <w:szCs w:val="24"/>
        </w:rPr>
        <w:t xml:space="preserve">Услуг, соблюдением сроков их оказания, не вмешиваясь при этом в их оперативно-хозяйственную деятельность,</w:t>
      </w:r>
      <w:r>
        <w:rPr>
          <w:sz w:val="24"/>
          <w:szCs w:val="24"/>
        </w:rPr>
        <w:t xml:space="preserve"> указывать Исполнителю на выявленные недостатки, требовать их устранения.</w:t>
      </w:r>
      <w:r>
        <w:rPr>
          <w:bCs/>
          <w:sz w:val="24"/>
          <w:szCs w:val="24"/>
        </w:rPr>
        <w:t xml:space="preserve"> Проведение Заказчиком контроля не снимает с Исполнителя ответственности за ненадлежащее оказание Услуг.</w:t>
      </w:r>
      <w:bookmarkEnd w:id="3"/>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Приостанавливать осуществление любых платежей (независимо от наличия оснований и наступления</w:t>
      </w:r>
      <w:r>
        <w:rPr>
          <w:sz w:val="24"/>
          <w:szCs w:val="24"/>
        </w:rPr>
        <w:t xml:space="preserve">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w:t>
      </w:r>
      <w:r>
        <w:rPr>
          <w:sz w:val="24"/>
          <w:szCs w:val="24"/>
        </w:rPr>
        <w:t xml:space="preserve">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r>
        <w:rPr>
          <w:sz w:val="24"/>
          <w:szCs w:val="24"/>
        </w:rPr>
        <w:t xml:space="preserve">, установленных Договором, и не влечет возникновения права Исполнителя на их оплату.</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bookmarkStart w:id="5" w:name="_Ref361319348"/>
      <w:r>
        <w:rPr>
          <w:sz w:val="24"/>
          <w:szCs w:val="24"/>
        </w:rPr>
        <w:t xml:space="preserve">Вносить изменения в Задание на оказание Услуг (Приложение № 1 к Договору),</w:t>
      </w:r>
      <w:r>
        <w:rPr>
          <w:sz w:val="24"/>
          <w:szCs w:val="24"/>
        </w:rPr>
        <w:t xml:space="preserve">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w:t>
      </w:r>
      <w:r>
        <w:rPr>
          <w:sz w:val="24"/>
          <w:szCs w:val="24"/>
        </w:rPr>
        <w:t xml:space="preserve">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5"/>
      <w:r>
        <w:rPr>
          <w:sz w:val="24"/>
          <w:szCs w:val="24"/>
        </w:rPr>
        <w:t xml:space="preserve"> </w:t>
      </w:r>
      <w:r>
        <w:rPr>
          <w:rFonts w:ascii="Times New Roman" w:hAnsi="Times New Roman"/>
          <w:sz w:val="24"/>
          <w:szCs w:val="24"/>
        </w:rPr>
      </w:r>
      <w:r>
        <w:rPr>
          <w:rFonts w:ascii="Times New Roman" w:hAnsi="Times New Roman"/>
          <w:sz w:val="24"/>
          <w:szCs w:val="24"/>
        </w:rPr>
      </w:r>
    </w:p>
    <w:p>
      <w:pPr>
        <w:pStyle w:val="964"/>
        <w:numPr>
          <w:ilvl w:val="2"/>
          <w:numId w:val="13"/>
        </w:numPr>
        <w:pBdr/>
        <w:tabs>
          <w:tab w:val="clear" w:leader="none" w:pos="709"/>
          <w:tab w:val="left" w:leader="none" w:pos="1418"/>
        </w:tabs>
        <w:spacing w:line="240" w:lineRule="auto"/>
        <w:ind w:firstLine="709" w:left="0"/>
        <w:jc w:val="both"/>
        <w:rPr>
          <w:rFonts w:ascii="Times New Roman" w:hAnsi="Times New Roman"/>
          <w:sz w:val="24"/>
          <w:szCs w:val="24"/>
        </w:rPr>
      </w:pPr>
      <w:r>
        <w:rPr>
          <w:sz w:val="24"/>
          <w:szCs w:val="24"/>
          <w:lang w:val="ru-RU"/>
        </w:rPr>
        <w:t xml:space="preserve">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r>
        <w:rPr>
          <w:rFonts w:ascii="Times New Roman" w:hAnsi="Times New Roman"/>
          <w:sz w:val="24"/>
          <w:szCs w:val="24"/>
        </w:rPr>
      </w:r>
      <w:r>
        <w:rPr>
          <w:rFonts w:ascii="Times New Roman" w:hAnsi="Times New Roman"/>
          <w:sz w:val="24"/>
          <w:szCs w:val="24"/>
        </w:rPr>
      </w:r>
    </w:p>
    <w:p>
      <w:pPr>
        <w:pStyle w:val="964"/>
        <w:numPr>
          <w:ilvl w:val="2"/>
          <w:numId w:val="13"/>
        </w:numPr>
        <w:pBdr/>
        <w:spacing w:line="240" w:lineRule="auto"/>
        <w:ind w:firstLine="709" w:left="0"/>
        <w:jc w:val="both"/>
        <w:rPr>
          <w:rFonts w:ascii="Times New Roman" w:hAnsi="Times New Roman"/>
          <w:sz w:val="24"/>
          <w:szCs w:val="24"/>
        </w:rPr>
      </w:pPr>
      <w:r>
        <w:rPr>
          <w:sz w:val="24"/>
          <w:szCs w:val="24"/>
          <w:lang w:val="ru-RU"/>
        </w:rPr>
        <w:t xml:space="preserve">Тре</w:t>
      </w:r>
      <w:r>
        <w:rPr>
          <w:sz w:val="24"/>
          <w:szCs w:val="24"/>
          <w:lang w:val="ru-RU"/>
        </w:rPr>
        <w:t xml:space="preserve">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w:t>
      </w:r>
      <w:r>
        <w:rPr>
          <w:sz w:val="24"/>
          <w:szCs w:val="24"/>
          <w:lang w:val="ru-RU"/>
        </w:rPr>
        <w:t xml:space="preserve">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r>
        <w:rPr>
          <w:rFonts w:ascii="Times New Roman" w:hAnsi="Times New Roman"/>
          <w:sz w:val="24"/>
          <w:szCs w:val="24"/>
        </w:rPr>
      </w:r>
      <w:r>
        <w:rPr>
          <w:rFonts w:ascii="Times New Roman" w:hAnsi="Times New Roman"/>
          <w:sz w:val="24"/>
          <w:szCs w:val="24"/>
        </w:rPr>
      </w:r>
    </w:p>
    <w:p>
      <w:pPr>
        <w:pStyle w:val="964"/>
        <w:pBdr/>
        <w:spacing w:line="240" w:lineRule="auto"/>
        <w:ind w:firstLine="567"/>
        <w:jc w:val="both"/>
        <w:rPr>
          <w:rFonts w:ascii="Times New Roman" w:hAnsi="Times New Roman"/>
          <w:bCs/>
          <w:sz w:val="24"/>
          <w:szCs w:val="24"/>
          <w:lang w:val="ru-RU"/>
        </w:rPr>
      </w:pPr>
      <w:r>
        <w:rPr>
          <w:bCs/>
          <w:sz w:val="24"/>
          <w:szCs w:val="24"/>
          <w:lang w:val="ru-RU"/>
        </w:rPr>
      </w:r>
      <w:r>
        <w:rPr>
          <w:rFonts w:ascii="Times New Roman" w:hAnsi="Times New Roman"/>
          <w:bCs/>
          <w:sz w:val="24"/>
          <w:szCs w:val="24"/>
          <w:lang w:val="ru-RU"/>
        </w:rPr>
      </w:r>
      <w:r>
        <w:rPr>
          <w:rFonts w:ascii="Times New Roman" w:hAnsi="Times New Roman"/>
          <w:bCs/>
          <w:sz w:val="24"/>
          <w:szCs w:val="24"/>
          <w:lang w:val="ru-RU"/>
        </w:rPr>
      </w:r>
    </w:p>
    <w:p>
      <w:pPr>
        <w:pStyle w:val="1012"/>
        <w:numPr>
          <w:ilvl w:val="1"/>
          <w:numId w:val="13"/>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u w:val="single"/>
        </w:rPr>
        <w:t xml:space="preserve">Исполнитель обязан</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До фактического начала оказания Услуг предоставить Заказчику:</w:t>
      </w:r>
      <w:r>
        <w:rPr>
          <w:rFonts w:ascii="Times New Roman" w:hAnsi="Times New Roman"/>
          <w:sz w:val="24"/>
          <w:szCs w:val="24"/>
        </w:rPr>
      </w:r>
      <w:r>
        <w:rPr>
          <w:rFonts w:ascii="Times New Roman" w:hAnsi="Times New Roman"/>
          <w:sz w:val="24"/>
          <w:szCs w:val="24"/>
        </w:rPr>
      </w:r>
    </w:p>
    <w:p>
      <w:pPr>
        <w:pStyle w:val="1012"/>
        <w:numPr>
          <w:ilvl w:val="0"/>
          <w:numId w:val="14"/>
        </w:numPr>
        <w:pBdr/>
        <w:shd w:val="clear" w:color="auto" w:fill="ffffff"/>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sz w:val="24"/>
          <w:szCs w:val="24"/>
        </w:rPr>
        <w:t xml:space="preserve">контакты</w:t>
      </w:r>
      <w:r>
        <w:rPr>
          <w:bCs/>
          <w:sz w:val="24"/>
          <w:szCs w:val="24"/>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r>
        <w:rPr>
          <w:rFonts w:ascii="Times New Roman" w:hAnsi="Times New Roman"/>
          <w:sz w:val="24"/>
          <w:szCs w:val="24"/>
        </w:rPr>
      </w:r>
      <w:r>
        <w:rPr>
          <w:rFonts w:ascii="Times New Roman" w:hAnsi="Times New Roman"/>
          <w:sz w:val="24"/>
          <w:szCs w:val="24"/>
        </w:rPr>
      </w:r>
    </w:p>
    <w:p>
      <w:pPr>
        <w:pStyle w:val="1012"/>
        <w:numPr>
          <w:ilvl w:val="0"/>
          <w:numId w:val="14"/>
        </w:numPr>
        <w:pBdr/>
        <w:shd w:val="clear" w:color="auto" w:fill="ffffff"/>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bCs/>
          <w:sz w:val="24"/>
          <w:szCs w:val="24"/>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709"/>
        </w:tabs>
        <w:spacing w:line="240" w:lineRule="auto"/>
        <w:ind w:firstLine="709" w:left="0"/>
        <w:jc w:val="both"/>
        <w:rPr>
          <w:rFonts w:ascii="Times New Roman" w:hAnsi="Times New Roman"/>
          <w:sz w:val="24"/>
          <w:szCs w:val="24"/>
        </w:rPr>
      </w:pPr>
      <w:r>
        <w:rPr>
          <w:bCs/>
          <w:sz w:val="24"/>
          <w:szCs w:val="24"/>
        </w:rPr>
        <w:t xml:space="preserve">Исполнитель обязан обеспечить присутствие указанного лица в месте оказания Услуг в течение всего срока их оказания.</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Оказывать Услуги силами только квалифицированных специалистов, прошедших соответствующую подготовку, </w:t>
      </w:r>
      <w:r>
        <w:rPr>
          <w:bCs/>
          <w:sz w:val="24"/>
          <w:szCs w:val="24"/>
        </w:rPr>
        <w:t xml:space="preserve">квалификация, опыт и компетенция которых позволяет обеспечить надлежащее и качественное оказание Услуг. </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Обесп</w:t>
      </w:r>
      <w:r>
        <w:rPr>
          <w:bCs/>
          <w:sz w:val="24"/>
          <w:szCs w:val="24"/>
        </w:rPr>
        <w:t xml:space="preserve">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w:t>
      </w:r>
      <w:r>
        <w:rPr>
          <w:bCs/>
          <w:sz w:val="24"/>
          <w:szCs w:val="24"/>
        </w:rPr>
        <w:t xml:space="preserve">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r>
        <w:rPr>
          <w:rFonts w:ascii="Times New Roman" w:hAnsi="Times New Roman"/>
          <w:sz w:val="24"/>
          <w:szCs w:val="24"/>
        </w:rPr>
      </w:r>
      <w:r>
        <w:rPr>
          <w:rFonts w:ascii="Times New Roman" w:hAnsi="Times New Roman"/>
          <w:sz w:val="24"/>
          <w:szCs w:val="24"/>
        </w:rPr>
      </w:r>
    </w:p>
    <w:p>
      <w:pPr>
        <w:pStyle w:val="964"/>
        <w:pBdr/>
        <w:shd w:val="clear" w:color="auto" w:fill="ffffff"/>
        <w:tabs>
          <w:tab w:val="clear" w:leader="none" w:pos="709"/>
          <w:tab w:val="left" w:leader="none" w:pos="1418"/>
        </w:tabs>
        <w:spacing w:line="240" w:lineRule="auto"/>
        <w:ind w:firstLine="709"/>
        <w:jc w:val="both"/>
        <w:rPr>
          <w:rFonts w:ascii="Times New Roman" w:hAnsi="Times New Roman"/>
          <w:sz w:val="24"/>
          <w:szCs w:val="24"/>
        </w:rPr>
      </w:pPr>
      <w:r>
        <w:rPr>
          <w:bCs/>
          <w:sz w:val="24"/>
          <w:szCs w:val="24"/>
          <w:lang w:val="ru-RU"/>
        </w:rPr>
        <w:t xml:space="preserve">В случае, если такие указания могут привести к увеличению Цены Договора и (или) сроков оказания Услуг, Исполнитель </w:t>
      </w:r>
      <w:r>
        <w:rPr>
          <w:bCs/>
          <w:sz w:val="24"/>
          <w:szCs w:val="24"/>
          <w:lang w:val="ru-RU"/>
        </w:rPr>
        <w:t xml:space="preserve">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не несет ответств</w:t>
      </w:r>
      <w:r>
        <w:rPr>
          <w:sz w:val="24"/>
          <w:szCs w:val="24"/>
        </w:rPr>
        <w:t xml:space="preserve">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2.3.6.1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2.3.6.1 Договора. </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bookmarkStart w:id="6" w:name="_Ref361334822"/>
      <w:r>
        <w:rPr>
          <w:sz w:val="24"/>
          <w:szCs w:val="24"/>
        </w:rPr>
        <w:t xml:space="preserve">Немедленно в письменном виде известить Заказчика и до получения от него указаний приостановить оказание Услуг при обнаружении:</w:t>
      </w:r>
      <w:bookmarkEnd w:id="6"/>
      <w:r>
        <w:rPr>
          <w:rFonts w:ascii="Times New Roman" w:hAnsi="Times New Roman"/>
          <w:sz w:val="24"/>
          <w:szCs w:val="24"/>
        </w:rPr>
      </w:r>
      <w:r>
        <w:rPr>
          <w:rFonts w:ascii="Times New Roman" w:hAnsi="Times New Roman"/>
          <w:sz w:val="24"/>
          <w:szCs w:val="24"/>
        </w:rPr>
      </w:r>
    </w:p>
    <w:p>
      <w:pPr>
        <w:pStyle w:val="1012"/>
        <w:numPr>
          <w:ilvl w:val="3"/>
          <w:numId w:val="13"/>
        </w:numPr>
        <w:pBdr/>
        <w:shd w:val="clear" w:color="auto" w:fill="ffffff"/>
        <w:tabs>
          <w:tab w:val="clear" w:leader="none" w:pos="709"/>
          <w:tab w:val="left" w:leader="none" w:pos="1701"/>
        </w:tabs>
        <w:spacing w:line="240" w:lineRule="auto"/>
        <w:ind w:firstLine="709" w:left="0"/>
        <w:jc w:val="both"/>
        <w:rPr>
          <w:rFonts w:ascii="Times New Roman" w:hAnsi="Times New Roman"/>
          <w:sz w:val="24"/>
          <w:szCs w:val="24"/>
        </w:rPr>
      </w:pPr>
      <w:r/>
      <w:bookmarkStart w:id="7" w:name="_Ref361334793"/>
      <w:r>
        <w:rPr>
          <w:sz w:val="24"/>
          <w:szCs w:val="24"/>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rPr>
          <w:sz w:val="24"/>
          <w:szCs w:val="24"/>
        </w:rPr>
        <w:t xml:space="preserve"> </w:t>
      </w:r>
      <w:r>
        <w:rPr>
          <w:rFonts w:ascii="Times New Roman" w:hAnsi="Times New Roman"/>
          <w:sz w:val="24"/>
          <w:szCs w:val="24"/>
        </w:rPr>
      </w:r>
      <w:r>
        <w:rPr>
          <w:rFonts w:ascii="Times New Roman" w:hAnsi="Times New Roman"/>
          <w:sz w:val="24"/>
          <w:szCs w:val="24"/>
        </w:rPr>
      </w:r>
    </w:p>
    <w:p>
      <w:pPr>
        <w:pStyle w:val="1012"/>
        <w:numPr>
          <w:ilvl w:val="3"/>
          <w:numId w:val="13"/>
        </w:numPr>
        <w:pBdr/>
        <w:shd w:val="clear" w:color="auto" w:fill="ffffff"/>
        <w:tabs>
          <w:tab w:val="clear" w:leader="none" w:pos="709"/>
          <w:tab w:val="left" w:leader="none" w:pos="1701"/>
        </w:tabs>
        <w:spacing w:line="240" w:lineRule="auto"/>
        <w:ind w:firstLine="709" w:left="0"/>
        <w:jc w:val="both"/>
        <w:rPr>
          <w:rFonts w:ascii="Times New Roman" w:hAnsi="Times New Roman"/>
          <w:sz w:val="24"/>
          <w:szCs w:val="24"/>
        </w:rPr>
      </w:pPr>
      <w:r>
        <w:rPr>
          <w:sz w:val="24"/>
          <w:szCs w:val="24"/>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rFonts w:ascii="Times New Roman" w:hAnsi="Times New Roman"/>
          <w:sz w:val="24"/>
          <w:szCs w:val="24"/>
        </w:rPr>
      </w:r>
      <w:r>
        <w:rPr>
          <w:rFonts w:ascii="Times New Roman" w:hAnsi="Times New Roman"/>
          <w:sz w:val="24"/>
          <w:szCs w:val="24"/>
        </w:rPr>
      </w:r>
    </w:p>
    <w:p>
      <w:pPr>
        <w:pStyle w:val="1012"/>
        <w:numPr>
          <w:ilvl w:val="3"/>
          <w:numId w:val="13"/>
        </w:numPr>
        <w:pBdr/>
        <w:shd w:val="clear" w:color="auto" w:fill="ffffff"/>
        <w:tabs>
          <w:tab w:val="clear" w:leader="none" w:pos="709"/>
          <w:tab w:val="left" w:leader="none" w:pos="1701"/>
        </w:tabs>
        <w:spacing w:line="240" w:lineRule="auto"/>
        <w:ind w:firstLine="709" w:left="0"/>
        <w:jc w:val="both"/>
        <w:rPr>
          <w:rFonts w:ascii="Times New Roman" w:hAnsi="Times New Roman"/>
          <w:sz w:val="24"/>
          <w:szCs w:val="24"/>
        </w:rPr>
      </w:pPr>
      <w:r>
        <w:rPr>
          <w:sz w:val="24"/>
          <w:szCs w:val="24"/>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276"/>
        </w:tabs>
        <w:spacing w:line="240" w:lineRule="auto"/>
        <w:ind w:firstLine="709" w:left="0"/>
        <w:jc w:val="both"/>
        <w:rPr>
          <w:rFonts w:ascii="Times New Roman" w:hAnsi="Times New Roman"/>
          <w:sz w:val="24"/>
          <w:szCs w:val="24"/>
        </w:rPr>
      </w:pPr>
      <w:r>
        <w:rPr>
          <w:sz w:val="24"/>
          <w:szCs w:val="24"/>
        </w:rPr>
        <w:t xml:space="preserve">Невыполнение Исполнителем требований пункта 2.3.5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710"/>
        </w:tabs>
        <w:spacing w:line="240" w:lineRule="auto"/>
        <w:ind w:firstLine="710" w:left="0"/>
        <w:jc w:val="both"/>
        <w:rPr>
          <w:rFonts w:ascii="Times New Roman" w:hAnsi="Times New Roman"/>
          <w:sz w:val="24"/>
          <w:szCs w:val="24"/>
        </w:rPr>
      </w:pPr>
      <w:r>
        <w:rPr>
          <w:sz w:val="24"/>
          <w:szCs w:val="24"/>
        </w:rPr>
        <w:t xml:space="preserve">По требованию и в сроки, установленные Заказчиком, своими силами, средствами и за свой счет</w:t>
      </w:r>
      <w:r>
        <w:rPr>
          <w:sz w:val="24"/>
          <w:szCs w:val="24"/>
        </w:rPr>
        <w:t xml:space="preserve">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w:t>
      </w:r>
      <w:r>
        <w:rPr>
          <w:sz w:val="24"/>
          <w:szCs w:val="24"/>
        </w:rPr>
        <w:t xml:space="preserve">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w:t>
      </w:r>
      <w:r>
        <w:rPr>
          <w:sz w:val="24"/>
          <w:szCs w:val="24"/>
        </w:rPr>
        <w:t xml:space="preserve"> вреда жизни или здоровью людей, имуществу Заказчика или третьих лиц, без какого-либо ограничения размера такого возмещения.</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 </w:t>
      </w:r>
      <w:r>
        <w:rPr>
          <w:sz w:val="24"/>
          <w:szCs w:val="24"/>
        </w:rPr>
        <w:t xml:space="preserve">В случае предъявления налоговыми органами претензий</w:t>
      </w:r>
      <w:r>
        <w:rPr>
          <w:sz w:val="24"/>
          <w:szCs w:val="24"/>
        </w:rPr>
        <w:t xml:space="preserve"> и требований к Заказчику, связанных с недобросовестностью Субисполнителей (любого лица из цепочки Субисполнителей),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851"/>
          <w:tab w:val="left" w:leader="none" w:pos="1418"/>
        </w:tabs>
        <w:spacing w:line="240" w:lineRule="auto"/>
        <w:ind w:firstLine="709" w:left="0"/>
        <w:jc w:val="both"/>
        <w:rPr>
          <w:rFonts w:ascii="Times New Roman" w:hAnsi="Times New Roman"/>
          <w:sz w:val="24"/>
          <w:szCs w:val="24"/>
        </w:rPr>
      </w:pPr>
      <w:r>
        <w:rPr>
          <w:sz w:val="24"/>
          <w:szCs w:val="24"/>
        </w:rPr>
        <w:t xml:space="preserve">Письменно уведомлять Заказчика о любых внеплановых событиях и происшествиях, возникших в ходе исполнения Договора, включая, но не ограничиваясь:</w:t>
      </w:r>
      <w:r>
        <w:rPr>
          <w:rFonts w:ascii="Times New Roman" w:hAnsi="Times New Roman"/>
          <w:sz w:val="24"/>
          <w:szCs w:val="24"/>
        </w:rPr>
      </w:r>
      <w:r>
        <w:rPr>
          <w:rFonts w:ascii="Times New Roman" w:hAnsi="Times New Roman"/>
          <w:sz w:val="24"/>
          <w:szCs w:val="24"/>
        </w:rPr>
      </w:r>
    </w:p>
    <w:p>
      <w:pPr>
        <w:pStyle w:val="1012"/>
        <w:numPr>
          <w:ilvl w:val="0"/>
          <w:numId w:val="15"/>
        </w:numPr>
        <w:pBdr/>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sz w:val="24"/>
          <w:szCs w:val="24"/>
        </w:rPr>
        <w:t xml:space="preserve">хищении и иных противоправных действиях – в течение 24 (двадцати четырех) часов;</w:t>
      </w:r>
      <w:r>
        <w:rPr>
          <w:rFonts w:ascii="Times New Roman" w:hAnsi="Times New Roman"/>
          <w:sz w:val="24"/>
          <w:szCs w:val="24"/>
        </w:rPr>
      </w:r>
      <w:r>
        <w:rPr>
          <w:rFonts w:ascii="Times New Roman" w:hAnsi="Times New Roman"/>
          <w:sz w:val="24"/>
          <w:szCs w:val="24"/>
        </w:rPr>
      </w:r>
    </w:p>
    <w:p>
      <w:pPr>
        <w:pStyle w:val="1012"/>
        <w:numPr>
          <w:ilvl w:val="0"/>
          <w:numId w:val="15"/>
        </w:numPr>
        <w:pBdr/>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sz w:val="24"/>
          <w:szCs w:val="24"/>
        </w:rPr>
        <w:t xml:space="preserve">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r>
        <w:rPr>
          <w:rFonts w:ascii="Times New Roman" w:hAnsi="Times New Roman"/>
          <w:sz w:val="24"/>
          <w:szCs w:val="24"/>
        </w:rPr>
      </w:r>
      <w:r>
        <w:rPr>
          <w:rFonts w:ascii="Times New Roman" w:hAnsi="Times New Roman"/>
          <w:sz w:val="24"/>
          <w:szCs w:val="24"/>
        </w:rPr>
      </w:r>
    </w:p>
    <w:p>
      <w:pPr>
        <w:pStyle w:val="1012"/>
        <w:numPr>
          <w:ilvl w:val="0"/>
          <w:numId w:val="15"/>
        </w:numPr>
        <w:pBdr/>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sz w:val="24"/>
          <w:szCs w:val="24"/>
        </w:rPr>
        <w:t xml:space="preserve">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r>
        <w:rPr>
          <w:rFonts w:ascii="Times New Roman" w:hAnsi="Times New Roman"/>
          <w:sz w:val="24"/>
          <w:szCs w:val="24"/>
        </w:rPr>
      </w:r>
      <w:r>
        <w:rPr>
          <w:rFonts w:ascii="Times New Roman" w:hAnsi="Times New Roman"/>
          <w:sz w:val="24"/>
          <w:szCs w:val="24"/>
        </w:rPr>
      </w:r>
    </w:p>
    <w:p>
      <w:pPr>
        <w:pStyle w:val="1012"/>
        <w:numPr>
          <w:ilvl w:val="0"/>
          <w:numId w:val="15"/>
        </w:numPr>
        <w:pBdr/>
        <w:tabs>
          <w:tab w:val="clear" w:leader="none" w:pos="709"/>
          <w:tab w:val="left" w:leader="none" w:pos="1134"/>
          <w:tab w:val="left" w:leader="none" w:pos="1276"/>
        </w:tabs>
        <w:spacing w:line="240" w:lineRule="auto"/>
        <w:ind w:firstLine="709" w:left="0"/>
        <w:jc w:val="both"/>
        <w:rPr>
          <w:rFonts w:ascii="Times New Roman" w:hAnsi="Times New Roman"/>
          <w:sz w:val="24"/>
          <w:szCs w:val="24"/>
        </w:rPr>
      </w:pPr>
      <w:r>
        <w:rPr>
          <w:sz w:val="24"/>
          <w:szCs w:val="24"/>
        </w:rPr>
        <w:t xml:space="preserve">иных обстоятельствах, фактах, сообщениях в средствах массовой информации – в</w:t>
      </w:r>
      <w:r>
        <w:rPr>
          <w:sz w:val="24"/>
          <w:szCs w:val="24"/>
          <w:lang w:val="en-US"/>
        </w:rPr>
        <w:t xml:space="preserve"> </w:t>
      </w:r>
      <w:r>
        <w:rPr>
          <w:sz w:val="24"/>
          <w:szCs w:val="24"/>
        </w:rPr>
        <w:t xml:space="preserve">течение 24 (двадцати четырех) часов.</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Письменно уведомить Заказчика о намерении приостановить оказание </w:t>
      </w:r>
      <w:r>
        <w:rPr>
          <w:sz w:val="24"/>
          <w:szCs w:val="24"/>
        </w:rPr>
        <w:t xml:space="preserve">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bookmarkStart w:id="8" w:name="_GoBack"/>
      <w:r/>
      <w:bookmarkEnd w:id="8"/>
      <w:r>
        <w:rPr>
          <w:rFonts w:ascii="Times New Roman" w:hAnsi="Times New Roman"/>
          <w:sz w:val="24"/>
          <w:szCs w:val="24"/>
        </w:rPr>
      </w:r>
      <w:r>
        <w:rPr>
          <w:rFonts w:ascii="Times New Roman" w:hAnsi="Times New Roman"/>
          <w:sz w:val="24"/>
          <w:szCs w:val="24"/>
        </w:rPr>
      </w:r>
    </w:p>
    <w:p>
      <w:pPr>
        <w:pStyle w:val="1012"/>
        <w:numPr>
          <w:ilvl w:val="2"/>
          <w:numId w:val="13"/>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Исполнять другие обязанности в соответствии с Договором и законодательством Российской Федерации. </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0" w:left="709"/>
        <w:jc w:val="both"/>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1012"/>
        <w:numPr>
          <w:ilvl w:val="1"/>
          <w:numId w:val="13"/>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u w:val="single"/>
        </w:rPr>
        <w:t xml:space="preserve">Исполнитель имеет право</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19"/>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Самостоятельно организовать оказание Услуг.</w:t>
      </w:r>
      <w:r>
        <w:rPr>
          <w:rFonts w:ascii="Times New Roman" w:hAnsi="Times New Roman"/>
          <w:sz w:val="24"/>
          <w:szCs w:val="24"/>
        </w:rPr>
      </w:r>
      <w:r>
        <w:rPr>
          <w:rFonts w:ascii="Times New Roman" w:hAnsi="Times New Roman"/>
          <w:sz w:val="24"/>
          <w:szCs w:val="24"/>
        </w:rPr>
      </w:r>
    </w:p>
    <w:p>
      <w:pPr>
        <w:pStyle w:val="1012"/>
        <w:numPr>
          <w:ilvl w:val="2"/>
          <w:numId w:val="19"/>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Требовать от Заказчика предоставления материалов, документов, сведений и информации, необходимых для оказания Услуг по Договору.</w:t>
      </w:r>
      <w:r>
        <w:rPr>
          <w:rFonts w:ascii="Times New Roman" w:hAnsi="Times New Roman"/>
          <w:sz w:val="24"/>
          <w:szCs w:val="24"/>
        </w:rPr>
      </w:r>
      <w:r>
        <w:rPr>
          <w:rFonts w:ascii="Times New Roman" w:hAnsi="Times New Roman"/>
          <w:sz w:val="24"/>
          <w:szCs w:val="24"/>
        </w:rPr>
      </w:r>
    </w:p>
    <w:p>
      <w:pPr>
        <w:pStyle w:val="1012"/>
        <w:numPr>
          <w:ilvl w:val="2"/>
          <w:numId w:val="19"/>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Получать от Заказчика разъяснения и / или указания, необходимые для исполнения обязательств по Договору.</w:t>
      </w:r>
      <w:r>
        <w:rPr>
          <w:bCs/>
          <w:sz w:val="24"/>
          <w:szCs w:val="24"/>
          <w:highlight w:val="lightGray"/>
        </w:rPr>
        <w:t xml:space="preserve"> </w:t>
      </w:r>
      <w:r>
        <w:rPr>
          <w:rFonts w:ascii="Times New Roman" w:hAnsi="Times New Roman"/>
          <w:sz w:val="24"/>
          <w:szCs w:val="24"/>
        </w:rPr>
      </w:r>
      <w:r>
        <w:rPr>
          <w:rFonts w:ascii="Times New Roman" w:hAnsi="Times New Roman"/>
          <w:sz w:val="24"/>
          <w:szCs w:val="24"/>
        </w:rPr>
      </w:r>
    </w:p>
    <w:p>
      <w:pPr>
        <w:pStyle w:val="1012"/>
        <w:numPr>
          <w:ilvl w:val="0"/>
          <w:numId w:val="19"/>
        </w:numPr>
        <w:pBdr/>
        <w:shd w:val="clear" w:color="auto" w:fill="ffffff"/>
        <w:tabs>
          <w:tab w:val="left" w:leader="none" w:pos="284"/>
          <w:tab w:val="clear" w:leader="none" w:pos="709"/>
        </w:tabs>
        <w:spacing w:line="240" w:lineRule="auto"/>
        <w:ind w:firstLine="0" w:left="0"/>
        <w:jc w:val="center"/>
        <w:rPr>
          <w:rFonts w:ascii="Times New Roman" w:hAnsi="Times New Roman"/>
          <w:sz w:val="24"/>
          <w:szCs w:val="24"/>
        </w:rPr>
      </w:pPr>
      <w:r>
        <w:rPr>
          <w:b/>
          <w:sz w:val="24"/>
          <w:szCs w:val="24"/>
        </w:rPr>
        <w:t xml:space="preserve">Цена Договора и порядок расчетов</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Цена Договора в соответствии со </w:t>
      </w:r>
      <w:r>
        <w:rPr>
          <w:highlight w:val="none"/>
        </w:rPr>
        <w:t xml:space="preserve">Расчетом стоимости Услуг</w:t>
      </w:r>
      <w:r>
        <w:t xml:space="preserve"> </w:t>
      </w:r>
      <w:r>
        <w:rPr>
          <w:sz w:val="24"/>
          <w:szCs w:val="24"/>
        </w:rPr>
        <w:t xml:space="preserve">(Приложение № 2 к Договору) является</w:t>
      </w:r>
      <w:r>
        <w:rPr>
          <w:sz w:val="24"/>
          <w:szCs w:val="24"/>
          <w:highlight w:val="none"/>
        </w:rPr>
        <w:t xml:space="preserve"> </w:t>
      </w:r>
      <w:r>
        <w:rPr>
          <w:sz w:val="24"/>
          <w:szCs w:val="24"/>
          <w:highlight w:val="none"/>
        </w:rPr>
        <w:t xml:space="preserve">твердой</w:t>
      </w:r>
      <w:r>
        <w:rPr>
          <w:sz w:val="24"/>
          <w:szCs w:val="24"/>
        </w:rPr>
        <w:t xml:space="preserve"> и составляет __________ (_________________) рублей ___ копеек без учета НДС, при этом НДС исчисляется дополнительно по ставке, установленной статьей 164 Налогового кодекса РФ.</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Цена Договора включает в себя прибыль Исполнителя, а также все расходы и затраты Исполнителя на:</w:t>
      </w:r>
      <w:r>
        <w:rPr>
          <w:rFonts w:ascii="Times New Roman" w:hAnsi="Times New Roman"/>
          <w:sz w:val="24"/>
          <w:szCs w:val="24"/>
        </w:rPr>
      </w:r>
      <w:r>
        <w:rPr>
          <w:rFonts w:ascii="Times New Roman" w:hAnsi="Times New Roman"/>
          <w:sz w:val="24"/>
          <w:szCs w:val="24"/>
        </w:rPr>
      </w:r>
    </w:p>
    <w:p>
      <w:pPr>
        <w:pStyle w:val="1012"/>
        <w:numPr>
          <w:ilvl w:val="2"/>
          <w:numId w:val="16"/>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highlight w:val="none"/>
        </w:rPr>
      </w:pPr>
      <w:r>
        <w:rPr>
          <w:sz w:val="24"/>
          <w:szCs w:val="24"/>
          <w:highlight w:val="none"/>
        </w:rPr>
        <w:t xml:space="preserve">приобретение материально-технических ресурсов, необходимых для оказания Услуг по Договору;</w:t>
      </w:r>
      <w:r>
        <w:rPr>
          <w:rFonts w:ascii="Times New Roman" w:hAnsi="Times New Roman"/>
          <w:sz w:val="24"/>
          <w:szCs w:val="24"/>
          <w:highlight w:val="none"/>
        </w:rPr>
      </w:r>
      <w:r>
        <w:rPr>
          <w:rFonts w:ascii="Times New Roman" w:hAnsi="Times New Roman"/>
          <w:sz w:val="24"/>
          <w:szCs w:val="24"/>
          <w:highlight w:val="none"/>
        </w:rPr>
      </w:r>
    </w:p>
    <w:p>
      <w:pPr>
        <w:pStyle w:val="1012"/>
        <w:numPr>
          <w:ilvl w:val="2"/>
          <w:numId w:val="16"/>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highlight w:val="none"/>
        </w:rPr>
      </w:pPr>
      <w:r>
        <w:rPr>
          <w:sz w:val="24"/>
          <w:szCs w:val="24"/>
          <w:highlight w:val="none"/>
        </w:rPr>
        <w:t xml:space="preserve">заработную плату, накладные </w:t>
      </w:r>
      <w:r>
        <w:rPr>
          <w:sz w:val="24"/>
          <w:szCs w:val="24"/>
          <w:highlight w:val="none"/>
        </w:rPr>
        <w:t xml:space="preserve">и командировочные расходы, перемещение и размещение персонала Исполнителя; </w:t>
      </w:r>
      <w:r>
        <w:rPr>
          <w:rFonts w:ascii="Times New Roman" w:hAnsi="Times New Roman"/>
          <w:sz w:val="24"/>
          <w:szCs w:val="24"/>
          <w:highlight w:val="none"/>
        </w:rPr>
      </w:r>
      <w:r>
        <w:rPr>
          <w:rFonts w:ascii="Times New Roman" w:hAnsi="Times New Roman"/>
          <w:sz w:val="24"/>
          <w:szCs w:val="24"/>
          <w:highlight w:val="none"/>
        </w:rPr>
      </w:r>
    </w:p>
    <w:p>
      <w:pPr>
        <w:pStyle w:val="1012"/>
        <w:numPr>
          <w:ilvl w:val="2"/>
          <w:numId w:val="16"/>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подлежащие уплате налоги, сборы и пошлины; </w:t>
      </w:r>
      <w:r>
        <w:rPr>
          <w:rFonts w:ascii="Times New Roman" w:hAnsi="Times New Roman"/>
          <w:sz w:val="24"/>
          <w:szCs w:val="24"/>
        </w:rPr>
      </w:r>
      <w:r>
        <w:rPr>
          <w:rFonts w:ascii="Times New Roman" w:hAnsi="Times New Roman"/>
          <w:sz w:val="24"/>
          <w:szCs w:val="24"/>
        </w:rPr>
      </w:r>
    </w:p>
    <w:p>
      <w:pPr>
        <w:pStyle w:val="1012"/>
        <w:numPr>
          <w:ilvl w:val="2"/>
          <w:numId w:val="16"/>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left" w:leader="none" w:pos="709"/>
          <w:tab w:val="left" w:leader="none" w:pos="851"/>
          <w:tab w:val="left" w:leader="none" w:pos="1134"/>
        </w:tabs>
        <w:spacing w:line="240" w:lineRule="auto"/>
        <w:ind w:firstLine="709" w:left="0"/>
        <w:jc w:val="both"/>
        <w:rPr>
          <w:rFonts w:ascii="Times New Roman" w:hAnsi="Times New Roman"/>
          <w:sz w:val="24"/>
          <w:szCs w:val="24"/>
        </w:rPr>
      </w:pPr>
      <w:r>
        <w:rPr>
          <w:sz w:val="24"/>
          <w:szCs w:val="24"/>
        </w:rPr>
        <w:t xml:space="preserve">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left" w:leader="none" w:pos="709"/>
          <w:tab w:val="left" w:leader="none" w:pos="851"/>
          <w:tab w:val="left" w:leader="none" w:pos="1134"/>
        </w:tabs>
        <w:spacing w:line="240" w:lineRule="auto"/>
        <w:ind w:firstLine="709" w:left="0"/>
        <w:jc w:val="both"/>
        <w:rPr>
          <w:rFonts w:ascii="Times New Roman" w:hAnsi="Times New Roman"/>
          <w:sz w:val="24"/>
          <w:szCs w:val="24"/>
        </w:rPr>
      </w:pPr>
      <w:r/>
      <w:bookmarkStart w:id="10" w:name="_Ref361858588"/>
      <w:r>
        <w:rPr>
          <w:sz w:val="24"/>
          <w:szCs w:val="24"/>
        </w:rPr>
        <w:t xml:space="preserve">Оплата по Договору осуществляется Заказчиком в следующем порядке:</w:t>
      </w:r>
      <w:bookmarkEnd w:id="10"/>
      <w:r>
        <w:rPr>
          <w:sz w:val="24"/>
          <w:szCs w:val="24"/>
        </w:rPr>
        <w:t xml:space="preserve"> </w:t>
      </w:r>
      <w:r>
        <w:rPr>
          <w:rFonts w:ascii="Times New Roman" w:hAnsi="Times New Roman"/>
          <w:sz w:val="24"/>
          <w:szCs w:val="24"/>
        </w:rPr>
      </w:r>
      <w:r>
        <w:rPr>
          <w:rFonts w:ascii="Times New Roman" w:hAnsi="Times New Roman"/>
          <w:sz w:val="24"/>
          <w:szCs w:val="24"/>
        </w:rPr>
      </w:r>
    </w:p>
    <w:p>
      <w:pPr>
        <w:pStyle w:val="1012"/>
        <w:numPr>
          <w:ilvl w:val="2"/>
          <w:numId w:val="22"/>
        </w:numPr>
        <w:pBdr/>
        <w:shd w:val="clear" w:color="auto" w:fill="ffffff"/>
        <w:tabs>
          <w:tab w:val="left" w:leader="none" w:pos="709"/>
          <w:tab w:val="left" w:leader="none" w:pos="851"/>
          <w:tab w:val="left" w:leader="none" w:pos="1134"/>
        </w:tabs>
        <w:spacing w:line="240" w:lineRule="auto"/>
        <w:ind w:firstLine="709" w:left="0"/>
        <w:jc w:val="both"/>
        <w:rPr>
          <w:rFonts w:ascii="Times New Roman" w:hAnsi="Times New Roman"/>
          <w:sz w:val="24"/>
          <w:szCs w:val="24"/>
        </w:rPr>
      </w:pPr>
      <w:r>
        <w:rPr>
          <w:sz w:val="24"/>
          <w:szCs w:val="24"/>
        </w:rPr>
      </w:r>
      <w:r>
        <w:rPr>
          <w:sz w:val="24"/>
          <w:szCs w:val="24"/>
        </w:rPr>
        <w:t xml:space="preserve">Заказчик производит оплату Услуг течении 7 (семи) рабочих дней с даты подпи</w:t>
      </w:r>
      <w:r>
        <w:rPr>
          <w:sz w:val="24"/>
          <w:szCs w:val="24"/>
        </w:rPr>
        <w:t xml:space="preserve">сания </w:t>
      </w:r>
      <w:r>
        <w:rPr>
          <w:sz w:val="24"/>
          <w:szCs w:val="24"/>
        </w:rPr>
        <w:t xml:space="preserve">Сторонами документов, указанных в пункте 4.1 Договора, на основании счета, выстав</w:t>
      </w:r>
      <w:r>
        <w:rPr>
          <w:sz w:val="24"/>
          <w:szCs w:val="24"/>
        </w:rPr>
        <w:t xml:space="preserve">ленного </w:t>
      </w:r>
      <w:r>
        <w:rPr>
          <w:sz w:val="24"/>
          <w:szCs w:val="24"/>
        </w:rPr>
        <w:t xml:space="preserve">Исполнителем, и с учетом пункта 3.4.2 Договора</w:t>
      </w:r>
      <w:r>
        <w:rPr>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2"/>
          <w:numId w:val="22"/>
        </w:numPr>
        <w:pBdr/>
        <w:shd w:val="clear" w:color="auto" w:fill="ffffff"/>
        <w:tabs>
          <w:tab w:val="left" w:leader="none" w:pos="709"/>
          <w:tab w:val="left" w:leader="none" w:pos="851"/>
          <w:tab w:val="left" w:leader="none" w:pos="1134"/>
        </w:tabs>
        <w:spacing w:line="240" w:lineRule="auto"/>
        <w:ind w:firstLine="709" w:left="0"/>
        <w:jc w:val="both"/>
        <w:rPr>
          <w:rFonts w:ascii="Times New Roman" w:hAnsi="Times New Roman"/>
          <w:sz w:val="24"/>
          <w:szCs w:val="24"/>
        </w:rPr>
      </w:pPr>
      <w:r>
        <w:rPr>
          <w:sz w:val="24"/>
          <w:szCs w:val="24"/>
        </w:rPr>
        <w:t xml:space="preserve">В случае выставления Исполнителем счета на сумму меньшую размера предусмотренного Договором платежа, оплата осуществляется </w:t>
      </w:r>
      <w:r>
        <w:rPr>
          <w:sz w:val="24"/>
          <w:szCs w:val="24"/>
        </w:rPr>
        <w:t xml:space="preserve">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w:t>
      </w:r>
      <w:r>
        <w:rPr>
          <w:sz w:val="24"/>
          <w:szCs w:val="24"/>
        </w:rPr>
        <w:t xml:space="preserve">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Pr>
          <w:sz w:val="24"/>
          <w:szCs w:val="24"/>
        </w:rPr>
        <w:t xml:space="preserve"> </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Расчеты по Договору осуществляются в валюте Российской Федераци</w:t>
      </w:r>
      <w:r>
        <w:rPr>
          <w:sz w:val="24"/>
          <w:szCs w:val="24"/>
        </w:rPr>
        <w:t xml:space="preserve">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За исключением случая, указанного в пункте 2.3.5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Исполнитель обязан представить Заказчику счета-фактуры/УПД, выставленные в сроки и оформленные в порядке, установленном законодательством Российской Федерации. В </w:t>
      </w:r>
      <w:r>
        <w:rPr>
          <w:color w:val="000000"/>
          <w:sz w:val="24"/>
          <w:szCs w:val="24"/>
        </w:rPr>
        <w:t xml:space="preserve">случае</w:t>
      </w:r>
      <w:r>
        <w:rPr>
          <w:sz w:val="24"/>
          <w:szCs w:val="24"/>
        </w:rPr>
        <w:t xml:space="preserve"> нарушения Исполнителем требований к оформлению счетов-фактур/УПД, он обязан произвести замену</w:t>
      </w:r>
      <w:r>
        <w:rPr>
          <w:sz w:val="24"/>
          <w:szCs w:val="24"/>
        </w:rPr>
        <w:t xml:space="preserve"> счета-фактуры/УПД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счета-фактуры/УПД, подтвер</w:t>
      </w:r>
      <w:r>
        <w:rPr>
          <w:sz w:val="24"/>
          <w:szCs w:val="24"/>
        </w:rPr>
        <w:t xml:space="preserve">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Индексация Цены Договора не допускается.</w:t>
      </w:r>
      <w:r>
        <w:rPr>
          <w:rFonts w:ascii="Times New Roman" w:hAnsi="Times New Roman"/>
          <w:sz w:val="24"/>
          <w:szCs w:val="24"/>
        </w:rPr>
      </w:r>
      <w:r>
        <w:rPr>
          <w:rFonts w:ascii="Times New Roman" w:hAnsi="Times New Roman"/>
          <w:sz w:val="24"/>
          <w:szCs w:val="24"/>
        </w:rPr>
      </w:r>
    </w:p>
    <w:p>
      <w:pPr>
        <w:pStyle w:val="1012"/>
        <w:numPr>
          <w:ilvl w:val="1"/>
          <w:numId w:val="2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Заказчик вправе произвести сальдо взаимных обязательств Сторон путем уменьшения сумм причитающихс</w:t>
      </w:r>
      <w:r>
        <w:rPr>
          <w:sz w:val="24"/>
          <w:szCs w:val="24"/>
        </w:rPr>
        <w:t xml:space="preserve">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w:t>
      </w:r>
      <w:r>
        <w:rPr>
          <w:sz w:val="24"/>
          <w:szCs w:val="24"/>
        </w:rPr>
        <w:t xml:space="preserve">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Заказчик направляет Исполнителю уведомление о проведении сальдо взаимных обязательств Сторон по Договору.</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1012"/>
        <w:numPr>
          <w:ilvl w:val="0"/>
          <w:numId w:val="22"/>
        </w:numPr>
        <w:pBdr/>
        <w:shd w:val="clear" w:color="auto" w:fill="ffffff"/>
        <w:tabs>
          <w:tab w:val="left" w:leader="none" w:pos="284"/>
          <w:tab w:val="clear" w:leader="none" w:pos="709"/>
        </w:tabs>
        <w:spacing w:line="240" w:lineRule="auto"/>
        <w:ind w:firstLine="0" w:left="0"/>
        <w:jc w:val="center"/>
        <w:rPr>
          <w:rFonts w:ascii="Times New Roman" w:hAnsi="Times New Roman"/>
          <w:sz w:val="24"/>
          <w:szCs w:val="24"/>
        </w:rPr>
      </w:pPr>
      <w:r>
        <w:rPr>
          <w:b/>
          <w:sz w:val="24"/>
          <w:szCs w:val="24"/>
        </w:rPr>
        <w:t xml:space="preserve">Порядок сдачи-приемки Услуг</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По окончании оказания Услуг Исполнитель в течение </w:t>
      </w:r>
      <w:r>
        <w:rPr>
          <w:sz w:val="24"/>
          <w:szCs w:val="24"/>
          <w:highlight w:val="none"/>
        </w:rPr>
        <w:t xml:space="preserve">5</w:t>
      </w:r>
      <w:r>
        <w:rPr>
          <w:sz w:val="24"/>
          <w:szCs w:val="24"/>
          <w:highlight w:val="none"/>
        </w:rPr>
        <w:t xml:space="preserve"> (пяти) рабочих дней</w:t>
      </w:r>
      <w:r>
        <w:rPr>
          <w:sz w:val="24"/>
          <w:szCs w:val="24"/>
          <w:highlight w:val="none"/>
        </w:rPr>
        <w:t xml:space="preserve"> </w:t>
      </w:r>
      <w:r>
        <w:rPr>
          <w:sz w:val="24"/>
          <w:szCs w:val="24"/>
        </w:rPr>
        <w:t xml:space="preserve">предоставляет Заказчику подписанные со своей стороны в 2 (двух) экземплярах УПД/Акты об оказании Услуг по форме Приложения № 4 к Договору.</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bookmarkStart w:id="14" w:name="_Ref372745126"/>
      <w:r>
        <w:rPr>
          <w:sz w:val="24"/>
          <w:szCs w:val="24"/>
        </w:rPr>
        <w:t xml:space="preserve">В течение </w:t>
      </w:r>
      <w:r>
        <w:rPr>
          <w:highlight w:val="none"/>
        </w:rPr>
        <w:t xml:space="preserve">15 (пятнадцати) рабочих</w:t>
      </w:r>
      <w:r>
        <w:rPr>
          <w:sz w:val="24"/>
          <w:szCs w:val="24"/>
        </w:rPr>
        <w:t xml:space="preserve"> дней с даты получения полного комплекта документов, указанных в пункте 4.1 Договора, Заказчик подписывает (утверждает) и передает Исполнителю </w:t>
      </w:r>
      <w:r>
        <w:rPr>
          <w:sz w:val="24"/>
          <w:szCs w:val="24"/>
        </w:rPr>
        <w:t xml:space="preserve">1 (о</w:t>
      </w:r>
      <w:r>
        <w:rPr>
          <w:sz w:val="24"/>
          <w:szCs w:val="24"/>
        </w:rPr>
        <w:t xml:space="preserve">дин) экземпляр УПД/Акта об оказании Услуг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4"/>
      <w:r>
        <w:rPr>
          <w:sz w:val="24"/>
          <w:szCs w:val="24"/>
        </w:rPr>
        <w:t xml:space="preserve"> </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bookmarkStart w:id="15" w:name="_Ref373239439"/>
      <w:r>
        <w:rPr>
          <w:sz w:val="24"/>
          <w:szCs w:val="24"/>
        </w:rP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6" w:name="_Ref361337525"/>
      <w:r/>
      <w:bookmarkEnd w:id="15"/>
      <w:r>
        <w:rPr>
          <w:sz w:val="24"/>
          <w:szCs w:val="24"/>
        </w:rPr>
        <w:t xml:space="preserve">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Услуги считаются оказанными Исполнителем и принятыми Заказчиком с момента подписания Сторонами УПД/Акта об оказании Услуг.</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w:t>
      </w:r>
      <w:r>
        <w:rPr>
          <w:sz w:val="24"/>
          <w:szCs w:val="24"/>
        </w:rPr>
        <w:t xml:space="preserve">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6"/>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1012"/>
        <w:numPr>
          <w:ilvl w:val="0"/>
          <w:numId w:val="20"/>
        </w:numPr>
        <w:pBdr/>
        <w:shd w:val="clear" w:color="auto" w:fill="ffffff"/>
        <w:tabs>
          <w:tab w:val="left" w:leader="none" w:pos="284"/>
          <w:tab w:val="clear" w:leader="none" w:pos="709"/>
        </w:tabs>
        <w:spacing w:line="240" w:lineRule="auto"/>
        <w:ind w:firstLine="0" w:left="0"/>
        <w:jc w:val="center"/>
        <w:rPr>
          <w:rFonts w:ascii="Times New Roman" w:hAnsi="Times New Roman"/>
          <w:sz w:val="24"/>
          <w:szCs w:val="24"/>
        </w:rPr>
      </w:pPr>
      <w:r>
        <w:rPr>
          <w:b/>
          <w:sz w:val="24"/>
          <w:szCs w:val="24"/>
        </w:rPr>
        <w:t xml:space="preserve">Ответственность Сторон</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w:t>
      </w:r>
      <w:r>
        <w:rPr>
          <w:bCs/>
          <w:sz w:val="24"/>
          <w:szCs w:val="24"/>
        </w:rPr>
        <w:t xml:space="preserve">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rFonts w:ascii="Times New Roman" w:hAnsi="Times New Roman"/>
          <w:sz w:val="24"/>
          <w:szCs w:val="24"/>
        </w:rPr>
      </w:r>
      <w:r>
        <w:rPr>
          <w:rFonts w:ascii="Times New Roman" w:hAnsi="Times New Roman"/>
          <w:sz w:val="24"/>
          <w:szCs w:val="24"/>
        </w:rPr>
      </w:r>
    </w:p>
    <w:p>
      <w:pPr>
        <w:pStyle w:val="964"/>
        <w:numPr>
          <w:ilvl w:val="1"/>
          <w:numId w:val="20"/>
        </w:numPr>
        <w:pBdr/>
        <w:tabs>
          <w:tab w:val="left" w:leader="none" w:pos="496"/>
          <w:tab w:val="left" w:leader="none" w:pos="709"/>
          <w:tab w:val="left" w:leader="none" w:pos="1134"/>
        </w:tabs>
        <w:spacing w:line="240" w:lineRule="auto"/>
        <w:ind w:firstLine="709" w:left="0"/>
        <w:jc w:val="both"/>
        <w:rPr>
          <w:rFonts w:ascii="Times New Roman" w:hAnsi="Times New Roman"/>
          <w:sz w:val="24"/>
          <w:szCs w:val="24"/>
        </w:rPr>
      </w:pPr>
      <w:r>
        <w:rPr>
          <w:sz w:val="24"/>
          <w:szCs w:val="24"/>
          <w:lang w:val="ru-RU"/>
        </w:rPr>
        <w:t xml:space="preserve">Заказчик не несет ответственность за ненадлежащее исполнение обязательств по </w:t>
      </w:r>
      <w:r>
        <w:rPr>
          <w:sz w:val="24"/>
          <w:szCs w:val="24"/>
          <w:lang w:val="ru-RU"/>
        </w:rPr>
        <w:t xml:space="preserve">внесению предварительной оплаты (аванса).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w:t>
      </w:r>
      <w:r>
        <w:rPr>
          <w:rFonts w:ascii="Times New Roman" w:hAnsi="Times New Roman"/>
          <w:sz w:val="24"/>
          <w:szCs w:val="24"/>
        </w:rPr>
      </w:r>
      <w:r>
        <w:rPr>
          <w:rFonts w:ascii="Times New Roman" w:hAnsi="Times New Roman"/>
          <w:sz w:val="24"/>
          <w:szCs w:val="24"/>
        </w:rPr>
      </w:r>
    </w:p>
    <w:p>
      <w:pPr>
        <w:pStyle w:val="964"/>
        <w:numPr>
          <w:ilvl w:val="1"/>
          <w:numId w:val="20"/>
        </w:numPr>
        <w:pBdr/>
        <w:tabs>
          <w:tab w:val="left" w:leader="none" w:pos="709"/>
          <w:tab w:val="left" w:leader="none" w:pos="1134"/>
        </w:tabs>
        <w:spacing w:line="240" w:lineRule="auto"/>
        <w:ind w:firstLine="709" w:left="0"/>
        <w:jc w:val="both"/>
        <w:rPr>
          <w:rFonts w:ascii="Times New Roman" w:hAnsi="Times New Roman"/>
          <w:sz w:val="24"/>
          <w:szCs w:val="24"/>
        </w:rPr>
      </w:pPr>
      <w:r>
        <w:rPr>
          <w:sz w:val="24"/>
          <w:szCs w:val="24"/>
          <w:lang w:val="ru-RU"/>
        </w:rPr>
        <w:t xml:space="preserve">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w:t>
      </w:r>
      <w:r>
        <w:rPr>
          <w:sz w:val="24"/>
          <w:szCs w:val="24"/>
          <w:lang w:val="ru-RU"/>
        </w:rPr>
        <w:t xml:space="preserve">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hemeFill="background1"/>
        <w:tabs>
          <w:tab w:val="left" w:leader="none" w:pos="0"/>
          <w:tab w:val="left" w:leader="none" w:pos="496"/>
          <w:tab w:val="left"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rPr>
        <w:t xml:space="preserve">В случае нарушения Исполнителем обязательств по оказанию Услуг, в т</w:t>
      </w:r>
      <w:r>
        <w:rPr>
          <w:sz w:val="24"/>
          <w:szCs w:val="24"/>
        </w:rPr>
        <w:t xml:space="preserve">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hemeFill="background1"/>
        <w:tabs>
          <w:tab w:val="left" w:leader="none" w:pos="0"/>
          <w:tab w:val="left" w:leader="none" w:pos="496"/>
          <w:tab w:val="left"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rPr>
        <w:t xml:space="preserve">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hemeFill="background1"/>
        <w:tabs>
          <w:tab w:val="left" w:leader="none" w:pos="0"/>
          <w:tab w:val="left" w:leader="none" w:pos="496"/>
          <w:tab w:val="left" w:leader="none" w:pos="709"/>
          <w:tab w:val="left" w:leader="none" w:pos="1134"/>
          <w:tab w:val="left" w:leader="none" w:pos="1418"/>
        </w:tabs>
        <w:spacing w:line="240" w:lineRule="auto"/>
        <w:ind w:firstLine="709" w:left="0"/>
        <w:jc w:val="both"/>
        <w:rPr>
          <w:rFonts w:ascii="Times New Roman" w:hAnsi="Times New Roman"/>
          <w:sz w:val="24"/>
          <w:szCs w:val="24"/>
        </w:rPr>
      </w:pPr>
      <w:r>
        <w:rPr>
          <w:bCs/>
          <w:sz w:val="24"/>
          <w:szCs w:val="24"/>
        </w:rPr>
        <w:t xml:space="preserve">Если в результате составления и выставления Исполнителем счетов-фактур/УПД с нарушением порядка и требований, установленн</w:t>
      </w:r>
      <w:r>
        <w:rPr>
          <w:bCs/>
          <w:sz w:val="24"/>
          <w:szCs w:val="24"/>
        </w:rPr>
        <w:t xml:space="preserve">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w:t>
      </w:r>
      <w:r>
        <w:rPr>
          <w:bCs/>
          <w:sz w:val="24"/>
          <w:szCs w:val="24"/>
        </w:rPr>
        <w:t xml:space="preserve">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w:t>
      </w:r>
      <w:r>
        <w:rPr>
          <w:bCs/>
          <w:sz w:val="24"/>
          <w:szCs w:val="24"/>
        </w:rPr>
        <w:t xml:space="preserve">о требования Заказчика. В случае нарушения Исполнителем сроков предоставления счетов-фактур/УПД, установленных пунктом 3.7 Договора, Заказчик вправе требовать уплаты Исполнителем штрафа в размере 50 000 (Пятидесяти тысяч) рублей за каждый случай нарушения.</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Исполнитель</w:t>
      </w:r>
      <w:r>
        <w:rPr>
          <w:bCs/>
          <w:sz w:val="24"/>
          <w:szCs w:val="24"/>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Pr>
          <w:sz w:val="24"/>
          <w:szCs w:val="24"/>
        </w:rPr>
        <w:t xml:space="preserve">Исполнителе</w:t>
      </w:r>
      <w:r>
        <w:rPr>
          <w:bCs/>
          <w:sz w:val="24"/>
          <w:szCs w:val="24"/>
        </w:rPr>
        <w:t xml:space="preserve">м своих обязательств, произведенных для восстановления нарушенного права, а также упущенной выгоды.</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Учитывая, что для Заказчика надлежащее и своевременное выполнение Исполнителем</w:t>
      </w:r>
      <w:r>
        <w:rPr>
          <w:bCs/>
          <w:sz w:val="24"/>
          <w:szCs w:val="24"/>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r>
        <w:rPr>
          <w:rFonts w:ascii="Times New Roman" w:hAnsi="Times New Roman"/>
          <w:sz w:val="24"/>
          <w:szCs w:val="24"/>
        </w:rPr>
      </w:r>
      <w:r>
        <w:rPr>
          <w:rFonts w:ascii="Times New Roman" w:hAnsi="Times New Roman"/>
          <w:sz w:val="24"/>
          <w:szCs w:val="24"/>
        </w:rPr>
      </w:r>
    </w:p>
    <w:p>
      <w:pPr>
        <w:pStyle w:val="1012"/>
        <w:numPr>
          <w:ilvl w:val="1"/>
          <w:numId w:val="20"/>
        </w:numPr>
        <w:pBdr/>
        <w:shd w:val="clear" w:color="auto" w:fill="ffffff"/>
        <w:tabs>
          <w:tab w:val="left" w:leader="none" w:pos="496"/>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w:t>
      </w:r>
      <w:r>
        <w:rPr>
          <w:sz w:val="24"/>
          <w:szCs w:val="24"/>
        </w:rPr>
        <w:t xml:space="preserve">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r>
        <w:rPr>
          <w:rFonts w:ascii="Times New Roman" w:hAnsi="Times New Roman"/>
          <w:sz w:val="24"/>
          <w:szCs w:val="24"/>
        </w:rPr>
      </w:r>
      <w:r>
        <w:rPr>
          <w:rFonts w:ascii="Times New Roman" w:hAnsi="Times New Roman"/>
          <w:sz w:val="24"/>
          <w:szCs w:val="24"/>
        </w:rPr>
      </w:r>
    </w:p>
    <w:p>
      <w:pPr>
        <w:pStyle w:val="964"/>
        <w:pBdr/>
        <w:shd w:val="clear" w:color="auto" w:fill="ffffff"/>
        <w:tabs>
          <w:tab w:val="left" w:leader="none" w:pos="496"/>
          <w:tab w:val="clear" w:leader="none" w:pos="709"/>
          <w:tab w:val="left" w:leader="none" w:pos="1276"/>
        </w:tabs>
        <w:spacing w:line="240" w:lineRule="auto"/>
        <w:ind w:firstLine="0" w:left="496"/>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1012"/>
        <w:numPr>
          <w:ilvl w:val="0"/>
          <w:numId w:val="12"/>
        </w:numPr>
        <w:pBdr/>
        <w:shd w:val="clear" w:color="auto" w:fill="ffffff"/>
        <w:tabs>
          <w:tab w:val="left" w:leader="none" w:pos="284"/>
          <w:tab w:val="clear" w:leader="none" w:pos="709"/>
        </w:tabs>
        <w:spacing w:line="240" w:lineRule="auto"/>
        <w:ind w:hanging="360" w:left="0"/>
        <w:jc w:val="center"/>
        <w:rPr>
          <w:rFonts w:ascii="Times New Roman" w:hAnsi="Times New Roman"/>
          <w:sz w:val="24"/>
          <w:szCs w:val="24"/>
        </w:rPr>
      </w:pPr>
      <w:r>
        <w:rPr>
          <w:b/>
          <w:sz w:val="24"/>
          <w:szCs w:val="24"/>
        </w:rPr>
        <w:t xml:space="preserve">Исключительные права и патенты</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Исполнитель гарантирует, что оказание Услуг, предусмотренных Договором, а также передача Заказчику результата Услуг не нарушит исклю</w:t>
      </w:r>
      <w:r>
        <w:rPr>
          <w:sz w:val="24"/>
          <w:szCs w:val="24"/>
        </w:rPr>
        <w:t xml:space="preserve">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случае, если Заказчику будут предъявлены требования, связанные с нарушением И</w:t>
      </w:r>
      <w:r>
        <w:rPr>
          <w:bCs/>
          <w:sz w:val="24"/>
          <w:szCs w:val="24"/>
        </w:rPr>
        <w:t xml:space="preserve">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w:t>
      </w:r>
      <w:r>
        <w:rPr>
          <w:bCs/>
          <w:sz w:val="24"/>
          <w:szCs w:val="24"/>
        </w:rPr>
        <w:t xml:space="preserve">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w:t>
      </w:r>
      <w:r>
        <w:rPr>
          <w:bCs/>
          <w:sz w:val="24"/>
          <w:szCs w:val="24"/>
        </w:rPr>
        <w:t xml:space="preserve">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sz w:val="24"/>
          <w:szCs w:val="24"/>
        </w:rPr>
        <w:t xml:space="preserve"> </w:t>
      </w:r>
      <w:r>
        <w:rPr>
          <w:bCs/>
          <w:sz w:val="24"/>
          <w:szCs w:val="24"/>
        </w:rPr>
        <w:t xml:space="preserve">интеллектуальной деятельности на срок,</w:t>
      </w:r>
      <w:r>
        <w:rPr>
          <w:bCs/>
          <w:sz w:val="24"/>
          <w:szCs w:val="24"/>
        </w:rPr>
        <w:t xml:space="preserve">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w:t>
      </w:r>
      <w:r>
        <w:rPr>
          <w:bCs/>
          <w:sz w:val="24"/>
          <w:szCs w:val="24"/>
        </w:rPr>
        <w:t xml:space="preserve">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Переход прав на исключительны</w:t>
      </w:r>
      <w:r>
        <w:rPr>
          <w:bCs/>
          <w:sz w:val="24"/>
          <w:szCs w:val="24"/>
        </w:rPr>
        <w:t xml:space="preserve">е пр</w:t>
      </w:r>
      <w:r>
        <w:rPr>
          <w:bCs/>
          <w:sz w:val="24"/>
          <w:szCs w:val="24"/>
        </w:rPr>
        <w:t xml:space="preserve">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УПД/Акта </w:t>
      </w:r>
      <w:r>
        <w:rPr>
          <w:sz w:val="24"/>
          <w:szCs w:val="24"/>
        </w:rPr>
        <w:t xml:space="preserve">об оказании У</w:t>
      </w:r>
      <w:r>
        <w:rPr>
          <w:bCs/>
          <w:sz w:val="24"/>
          <w:szCs w:val="24"/>
        </w:rPr>
        <w:t xml:space="preserve">слуг.</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 w:val="left" w:leader="none" w:pos="2835"/>
        </w:tabs>
        <w:spacing w:line="240" w:lineRule="auto"/>
        <w:ind w:firstLine="709" w:left="0"/>
        <w:jc w:val="both"/>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1012"/>
        <w:numPr>
          <w:ilvl w:val="0"/>
          <w:numId w:val="12"/>
        </w:numPr>
        <w:pBdr/>
        <w:shd w:val="clear" w:color="auto" w:fill="ffffff"/>
        <w:tabs>
          <w:tab w:val="left" w:leader="none" w:pos="0"/>
          <w:tab w:val="left" w:leader="none" w:pos="284"/>
          <w:tab w:val="clear" w:leader="none" w:pos="709"/>
        </w:tabs>
        <w:spacing w:line="240" w:lineRule="auto"/>
        <w:ind w:firstLine="0" w:left="0"/>
        <w:jc w:val="center"/>
        <w:rPr>
          <w:rFonts w:ascii="Times New Roman" w:hAnsi="Times New Roman"/>
          <w:sz w:val="24"/>
          <w:szCs w:val="24"/>
        </w:rPr>
      </w:pPr>
      <w:r>
        <w:rPr>
          <w:b/>
          <w:bCs/>
          <w:sz w:val="24"/>
          <w:szCs w:val="24"/>
        </w:rPr>
        <w:t xml:space="preserve">Конфиденциальность</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0"/>
          <w:tab w:val="left" w:leader="none" w:pos="284"/>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w:t>
      </w:r>
      <w:r>
        <w:rPr>
          <w:bCs/>
          <w:sz w:val="24"/>
          <w:szCs w:val="24"/>
        </w:rPr>
        <w:t xml:space="preserve">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данная Информация не относится к категории общедоступной или обязательной к раскрытию </w:t>
      </w:r>
      <w:r>
        <w:rPr>
          <w:bCs/>
          <w:sz w:val="24"/>
          <w:szCs w:val="24"/>
        </w:rPr>
        <w:t xml:space="preserve">Заказчиком в соответствии с законодательством Российской Федерации.</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На документ, содержащий Информацию, Заказчиком может быть нанесен гриф «Коммерческая тайна» с указанием обладателя этой информации.</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Информация может включать в себя, в том числе, но не ограничиваясь:</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финансовую </w:t>
      </w:r>
      <w:r>
        <w:rPr>
          <w:bCs/>
          <w:sz w:val="24"/>
          <w:szCs w:val="24"/>
          <w:lang w:val="en-US"/>
        </w:rPr>
        <w:t xml:space="preserve">(</w:t>
      </w:r>
      <w:r>
        <w:rPr>
          <w:bCs/>
          <w:sz w:val="24"/>
          <w:szCs w:val="24"/>
        </w:rPr>
        <w:t xml:space="preserve">бухгалтерскую) отчетность;</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учетные регистры бухгалтерского учета;</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бизнес-планы;</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сведения о финансовых, правовых, организационных и других взаимоотношениях между Заказчиком и третьими лицами;</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сведения о Исполнителях, поставщиках оборудования и материалов, а также о покупателях продукции Заказчика и их аффилированных лицах;</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сведения об объемах производства и / или реализации продукции и услуг Заказчика или его аффилированных лиц;</w:t>
      </w:r>
      <w:r>
        <w:rPr>
          <w:rFonts w:ascii="Times New Roman" w:hAnsi="Times New Roman"/>
          <w:sz w:val="24"/>
          <w:szCs w:val="24"/>
        </w:rPr>
      </w:r>
      <w:r>
        <w:rPr>
          <w:rFonts w:ascii="Times New Roman" w:hAnsi="Times New Roman"/>
          <w:sz w:val="24"/>
          <w:szCs w:val="24"/>
        </w:rPr>
      </w:r>
    </w:p>
    <w:p>
      <w:pPr>
        <w:pStyle w:val="964"/>
        <w:numPr>
          <w:ilvl w:val="0"/>
          <w:numId w:val="4"/>
        </w:numPr>
        <w:pBdr/>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lang w:val="ru-RU"/>
        </w:rPr>
        <w:t xml:space="preserve">материалы обобщения, анализа, оценки, иных действий по обработке вышеуказанной Информации и документов.</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bookmarkStart w:id="17" w:name="_Ref361337849"/>
      <w:r>
        <w:rPr>
          <w:bCs/>
          <w:sz w:val="24"/>
          <w:szCs w:val="24"/>
        </w:rPr>
        <w:t xml:space="preserve">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 xml:space="preserve">(расторжения) или исполнения, в том числе:</w:t>
      </w:r>
      <w:bookmarkEnd w:id="17"/>
      <w:r>
        <w:rPr>
          <w:bCs/>
          <w:sz w:val="24"/>
          <w:szCs w:val="24"/>
        </w:rPr>
        <w:t xml:space="preserve"> </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не разглашать, не обсуждать содержание, не предоставлят</w:t>
      </w:r>
      <w:r>
        <w:rPr>
          <w:bCs/>
          <w:sz w:val="24"/>
          <w:szCs w:val="24"/>
        </w:rPr>
        <w:t xml:space="preserve">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Исполни</w:t>
      </w:r>
      <w:r>
        <w:rPr>
          <w:bCs/>
          <w:sz w:val="24"/>
          <w:szCs w:val="24"/>
        </w:rPr>
        <w:t xml:space="preserve">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использовать Информацию исключительно для целей, для которых она была предоставлена; </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случае возникновения угро</w:t>
      </w:r>
      <w:r>
        <w:rPr>
          <w:bCs/>
          <w:sz w:val="24"/>
          <w:szCs w:val="24"/>
        </w:rPr>
        <w:t xml:space="preserve">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w:t>
      </w:r>
      <w:r>
        <w:rPr>
          <w:bCs/>
          <w:sz w:val="24"/>
          <w:szCs w:val="24"/>
        </w:rPr>
        <w:t xml:space="preserve">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bookmarkStart w:id="18" w:name="_Ref361337832"/>
      <w:r>
        <w:rPr>
          <w:bCs/>
          <w:sz w:val="24"/>
          <w:szCs w:val="24"/>
        </w:rPr>
        <w:t xml:space="preserve">р</w:t>
      </w:r>
      <w:r>
        <w:rPr>
          <w:bCs/>
          <w:sz w:val="24"/>
          <w:szCs w:val="24"/>
        </w:rPr>
        <w:t xml:space="preserve">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8"/>
      <w:r>
        <w:rPr>
          <w:rFonts w:ascii="Times New Roman" w:hAnsi="Times New Roman"/>
          <w:sz w:val="24"/>
          <w:szCs w:val="24"/>
        </w:rPr>
      </w:r>
      <w:r>
        <w:rPr>
          <w:rFonts w:ascii="Times New Roman" w:hAnsi="Times New Roman"/>
          <w:sz w:val="24"/>
          <w:szCs w:val="24"/>
        </w:rPr>
      </w:r>
    </w:p>
    <w:p>
      <w:pPr>
        <w:pStyle w:val="1012"/>
        <w:numPr>
          <w:ilvl w:val="2"/>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не разглашать третьим лицам факты передачи или получения Информации.</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bookmarkStart w:id="19" w:name="_Ref361337863"/>
      <w:r>
        <w:rPr>
          <w:bCs/>
          <w:sz w:val="24"/>
          <w:szCs w:val="24"/>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9"/>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284"/>
          <w:tab w:val="clear" w:leader="none" w:pos="709"/>
        </w:tabs>
        <w:spacing w:line="240" w:lineRule="auto"/>
        <w:ind w:firstLine="0" w:left="0"/>
        <w:rPr>
          <w:rFonts w:ascii="Times New Roman" w:hAnsi="Times New Roman"/>
          <w:b/>
          <w:sz w:val="24"/>
          <w:szCs w:val="24"/>
        </w:rPr>
      </w:pPr>
      <w:r>
        <w:rPr>
          <w:b/>
          <w:sz w:val="24"/>
          <w:szCs w:val="24"/>
        </w:rPr>
      </w:r>
      <w:r>
        <w:rPr>
          <w:rFonts w:ascii="Times New Roman" w:hAnsi="Times New Roman"/>
          <w:b/>
          <w:sz w:val="24"/>
          <w:szCs w:val="24"/>
        </w:rPr>
      </w:r>
      <w:r>
        <w:rPr>
          <w:rFonts w:ascii="Times New Roman" w:hAnsi="Times New Roman"/>
          <w:b/>
          <w:sz w:val="24"/>
          <w:szCs w:val="24"/>
        </w:rPr>
      </w:r>
    </w:p>
    <w:p>
      <w:pPr>
        <w:pStyle w:val="1012"/>
        <w:numPr>
          <w:ilvl w:val="0"/>
          <w:numId w:val="12"/>
        </w:numPr>
        <w:pBdr/>
        <w:shd w:val="clear" w:color="auto" w:fill="ffffff"/>
        <w:tabs>
          <w:tab w:val="left" w:leader="none" w:pos="284"/>
          <w:tab w:val="left" w:leader="none" w:pos="426"/>
          <w:tab w:val="clear" w:leader="none" w:pos="709"/>
        </w:tabs>
        <w:spacing w:line="240" w:lineRule="auto"/>
        <w:ind w:firstLine="0" w:left="0"/>
        <w:jc w:val="center"/>
        <w:rPr>
          <w:rFonts w:ascii="Times New Roman" w:hAnsi="Times New Roman"/>
          <w:sz w:val="24"/>
          <w:szCs w:val="24"/>
        </w:rPr>
      </w:pPr>
      <w:r>
        <w:rPr>
          <w:b/>
          <w:bCs/>
          <w:sz w:val="24"/>
          <w:szCs w:val="24"/>
        </w:rPr>
        <w:t xml:space="preserve">Разрешение споров</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Споры, указанные в пункте 8.1 Договора, которые не были урегулированы Сторонами путем переговоров, подлежат разрешению в Арбитражном суде Республики Саха (Якутия) в соответствии с законодательством Российской Федерации.</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Сторонами применяется</w:t>
      </w:r>
      <w:r>
        <w:rPr>
          <w:bCs/>
          <w:sz w:val="24"/>
          <w:szCs w:val="24"/>
        </w:rPr>
        <w:t xml:space="preserve">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w:t>
      </w:r>
      <w:r>
        <w:rPr>
          <w:bCs/>
          <w:sz w:val="24"/>
          <w:szCs w:val="24"/>
          <w:highlight w:val="none"/>
        </w:rPr>
        <w:t xml:space="preserve"> </w:t>
      </w:r>
      <w:r>
        <w:rPr>
          <w:bCs/>
          <w:sz w:val="24"/>
          <w:szCs w:val="24"/>
          <w:highlight w:val="none"/>
        </w:rPr>
        <w:t xml:space="preserve">14.8</w:t>
      </w:r>
      <w:r>
        <w:rPr>
          <w:bCs/>
          <w:sz w:val="24"/>
          <w:szCs w:val="24"/>
          <w:highlight w:val="none"/>
        </w:rPr>
        <w:t xml:space="preserve"> </w:t>
      </w:r>
      <w:r>
        <w:rPr>
          <w:bCs/>
          <w:sz w:val="24"/>
          <w:szCs w:val="24"/>
        </w:rPr>
        <w:t xml:space="preserve">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Условия настоящего раздела сохраняют свою силу в случае признания Договора незаключенным и / или недействительным.</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851" w:left="0"/>
        <w:jc w:val="both"/>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1012"/>
        <w:numPr>
          <w:ilvl w:val="0"/>
          <w:numId w:val="12"/>
        </w:numPr>
        <w:pBdr/>
        <w:shd w:val="clear" w:color="auto" w:fill="ffffff"/>
        <w:tabs>
          <w:tab w:val="left" w:leader="none" w:pos="284"/>
          <w:tab w:val="clear" w:leader="none" w:pos="709"/>
        </w:tabs>
        <w:spacing w:line="240" w:lineRule="auto"/>
        <w:ind w:firstLine="0" w:left="0"/>
        <w:jc w:val="center"/>
        <w:rPr>
          <w:rFonts w:ascii="Times New Roman" w:hAnsi="Times New Roman"/>
          <w:sz w:val="24"/>
          <w:szCs w:val="24"/>
        </w:rPr>
      </w:pPr>
      <w:r>
        <w:rPr>
          <w:b/>
          <w:bCs/>
          <w:sz w:val="24"/>
          <w:szCs w:val="24"/>
        </w:rPr>
        <w:t xml:space="preserve">Антикоррупционная оговорка</w:t>
      </w:r>
      <w:r>
        <w:rPr>
          <w:rFonts w:ascii="Times New Roman" w:hAnsi="Times New Roman"/>
          <w:sz w:val="24"/>
          <w:szCs w:val="24"/>
        </w:rPr>
      </w:r>
      <w:r>
        <w:rPr>
          <w:rFonts w:ascii="Times New Roman" w:hAnsi="Times New Roman"/>
          <w:sz w:val="24"/>
          <w:szCs w:val="24"/>
        </w:rPr>
      </w:r>
    </w:p>
    <w:p>
      <w:pPr>
        <w:pStyle w:val="1012"/>
        <w:widowControl w:val="false"/>
        <w:numPr>
          <w:ilvl w:val="1"/>
          <w:numId w:val="12"/>
        </w:numPr>
        <w:pBdr/>
        <w:shd w:val="clear" w:color="auto" w:fill="ffffff"/>
        <w:spacing w:line="240" w:lineRule="auto"/>
        <w:ind w:firstLine="709" w:left="0"/>
        <w:jc w:val="both"/>
        <w:rPr>
          <w:rFonts w:ascii="Times New Roman" w:hAnsi="Times New Roman"/>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w:t>
      </w:r>
      <w:r>
        <w:rPr>
          <w:bCs/>
          <w:color w:val="000000"/>
          <w:sz w:val="24"/>
          <w:szCs w:val="24"/>
        </w:rPr>
        <w:t xml:space="preserve">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color w:val="000000"/>
          <w:sz w:val="24"/>
          <w:szCs w:val="24"/>
          <w:lang w:val="ru-RU"/>
        </w:rPr>
        <w:t xml:space="preserve">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w:t>
      </w:r>
      <w:r>
        <w:rPr>
          <w:bCs/>
          <w:color w:val="000000"/>
          <w:sz w:val="24"/>
          <w:szCs w:val="24"/>
          <w:lang w:val="ru-RU"/>
        </w:rPr>
        <w:t xml:space="preserve">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color w:val="000000"/>
          <w:sz w:val="24"/>
          <w:szCs w:val="24"/>
          <w:lang w:val="ru-RU"/>
        </w:rPr>
        <w:t xml:space="preserve">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w:t>
      </w:r>
      <w:r>
        <w:rPr>
          <w:bCs/>
          <w:color w:val="000000"/>
          <w:sz w:val="24"/>
          <w:szCs w:val="24"/>
          <w:lang w:val="ru-RU"/>
        </w:rPr>
        <w:t xml:space="preserve">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color w:val="000000"/>
          <w:sz w:val="24"/>
          <w:szCs w:val="24"/>
          <w:lang w:val="ru-RU"/>
        </w:rPr>
        <w:t xml:space="preserve">9.4. После направления письменного уведомления соответствующая Сторона имеет право приостановить исполнение обязательств</w:t>
      </w:r>
      <w:r>
        <w:rPr>
          <w:bCs/>
          <w:color w:val="000000"/>
          <w:sz w:val="24"/>
          <w:szCs w:val="24"/>
          <w:lang w:val="ru-RU"/>
        </w:rPr>
        <w:t xml:space="preserve">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color w:val="000000"/>
          <w:sz w:val="24"/>
          <w:szCs w:val="24"/>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w:t>
      </w:r>
      <w:r>
        <w:rPr>
          <w:bCs/>
          <w:color w:val="000000"/>
          <w:sz w:val="24"/>
          <w:szCs w:val="24"/>
          <w:lang w:val="ru-RU"/>
        </w:rPr>
        <w:t xml:space="preserve">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r>
        <w:rPr>
          <w:rFonts w:ascii="Times New Roman" w:hAnsi="Times New Roman"/>
          <w:sz w:val="24"/>
          <w:szCs w:val="24"/>
        </w:rPr>
      </w:r>
      <w:r>
        <w:rPr>
          <w:rFonts w:ascii="Times New Roman" w:hAnsi="Times New Roman"/>
          <w:sz w:val="24"/>
          <w:szCs w:val="24"/>
        </w:rPr>
      </w:r>
    </w:p>
    <w:p>
      <w:pPr>
        <w:pStyle w:val="964"/>
        <w:pBdr/>
        <w:shd w:val="clear" w:color="auto" w:fill="ffffff"/>
        <w:spacing w:line="240" w:lineRule="auto"/>
        <w:ind w:firstLine="709"/>
        <w:jc w:val="both"/>
        <w:rPr>
          <w:rFonts w:ascii="Times New Roman" w:hAnsi="Times New Roman"/>
          <w:sz w:val="24"/>
          <w:szCs w:val="24"/>
        </w:rPr>
      </w:pPr>
      <w:r>
        <w:rPr>
          <w:bCs/>
          <w:color w:val="000000"/>
          <w:sz w:val="24"/>
          <w:szCs w:val="24"/>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w:t>
      </w:r>
      <w:r>
        <w:rPr>
          <w:bCs/>
          <w:color w:val="000000"/>
          <w:sz w:val="24"/>
          <w:szCs w:val="24"/>
          <w:lang w:val="ru-RU"/>
        </w:rPr>
        <w:t xml:space="preserve">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r>
        <w:rPr>
          <w:rFonts w:ascii="Times New Roman" w:hAnsi="Times New Roman"/>
          <w:sz w:val="24"/>
          <w:szCs w:val="24"/>
        </w:rPr>
      </w:r>
      <w:r>
        <w:rPr>
          <w:rFonts w:ascii="Times New Roman" w:hAnsi="Times New Roman"/>
          <w:sz w:val="24"/>
          <w:szCs w:val="24"/>
        </w:rPr>
      </w:r>
    </w:p>
    <w:p>
      <w:pPr>
        <w:pStyle w:val="964"/>
        <w:pBdr/>
        <w:shd w:val="clear" w:color="auto" w:fill="ffffff"/>
        <w:tabs>
          <w:tab w:val="left" w:leader="none" w:pos="567"/>
          <w:tab w:val="clear" w:leader="none" w:pos="709"/>
        </w:tabs>
        <w:spacing w:line="240" w:lineRule="auto"/>
        <w:ind w:firstLine="709"/>
        <w:jc w:val="both"/>
        <w:rPr>
          <w:rFonts w:ascii="Times New Roman" w:hAnsi="Times New Roman"/>
          <w:sz w:val="24"/>
          <w:szCs w:val="24"/>
        </w:rPr>
      </w:pPr>
      <w:r>
        <w:rPr>
          <w:color w:val="000000"/>
          <w:sz w:val="24"/>
          <w:szCs w:val="24"/>
          <w:lang w:val="ru-RU"/>
        </w:rPr>
        <w:t xml:space="preserve">9.7.  Каналы связи Линия доверия Группы РусГидро: </w:t>
      </w:r>
      <w:r>
        <w:rPr>
          <w:rFonts w:ascii="Times New Roman" w:hAnsi="Times New Roman"/>
          <w:sz w:val="24"/>
          <w:szCs w:val="24"/>
        </w:rPr>
      </w:r>
      <w:r>
        <w:rPr>
          <w:rFonts w:ascii="Times New Roman" w:hAnsi="Times New Roman"/>
          <w:sz w:val="24"/>
          <w:szCs w:val="24"/>
        </w:rPr>
      </w:r>
    </w:p>
    <w:p>
      <w:pPr>
        <w:pStyle w:val="964"/>
        <w:pBdr/>
        <w:shd w:val="clear" w:color="auto" w:fill="ffffff"/>
        <w:tabs>
          <w:tab w:val="left" w:leader="none" w:pos="567"/>
          <w:tab w:val="clear" w:leader="none" w:pos="709"/>
        </w:tabs>
        <w:spacing w:line="240" w:lineRule="auto"/>
        <w:ind w:firstLine="709"/>
        <w:jc w:val="both"/>
        <w:rPr>
          <w:rFonts w:ascii="Times New Roman" w:hAnsi="Times New Roman"/>
          <w:sz w:val="24"/>
          <w:szCs w:val="24"/>
        </w:rPr>
      </w:pPr>
      <w:r>
        <w:rPr>
          <w:sz w:val="24"/>
          <w:szCs w:val="24"/>
          <w:lang w:val="ru-RU"/>
        </w:rPr>
        <w:t xml:space="preserve">9.7.1. Электронная почта: </w:t>
      </w:r>
      <w:r>
        <w:rPr>
          <w:sz w:val="24"/>
          <w:szCs w:val="24"/>
        </w:rPr>
        <w:t xml:space="preserve">ld</w:t>
      </w:r>
      <w:r>
        <w:rPr>
          <w:sz w:val="24"/>
          <w:szCs w:val="24"/>
          <w:lang w:val="ru-RU"/>
        </w:rPr>
        <w:t xml:space="preserve">@</w:t>
      </w:r>
      <w:r>
        <w:rPr>
          <w:sz w:val="24"/>
          <w:szCs w:val="24"/>
        </w:rPr>
        <w:t xml:space="preserve">rushydro</w:t>
      </w:r>
      <w:r>
        <w:rPr>
          <w:sz w:val="24"/>
          <w:szCs w:val="24"/>
          <w:lang w:val="ru-RU"/>
        </w:rPr>
        <w:t xml:space="preserve">.</w:t>
      </w:r>
      <w:r>
        <w:rPr>
          <w:sz w:val="24"/>
          <w:szCs w:val="24"/>
        </w:rPr>
        <w:t xml:space="preserve">ru</w:t>
      </w:r>
      <w:r>
        <w:rPr>
          <w:sz w:val="24"/>
          <w:szCs w:val="24"/>
          <w:lang w:val="ru-RU"/>
        </w:rPr>
        <w:t xml:space="preserve">.</w:t>
      </w:r>
      <w:r>
        <w:rPr>
          <w:rFonts w:ascii="Times New Roman" w:hAnsi="Times New Roman"/>
          <w:sz w:val="24"/>
          <w:szCs w:val="24"/>
        </w:rPr>
      </w:r>
      <w:r>
        <w:rPr>
          <w:rFonts w:ascii="Times New Roman" w:hAnsi="Times New Roman"/>
          <w:sz w:val="24"/>
          <w:szCs w:val="24"/>
        </w:rPr>
      </w:r>
    </w:p>
    <w:p>
      <w:pPr>
        <w:pStyle w:val="964"/>
        <w:pBdr/>
        <w:shd w:val="clear" w:color="auto" w:fill="ffffff"/>
        <w:tabs>
          <w:tab w:val="left" w:leader="none" w:pos="567"/>
          <w:tab w:val="clear" w:leader="none" w:pos="709"/>
        </w:tabs>
        <w:spacing w:line="240" w:lineRule="auto"/>
        <w:ind w:firstLine="709"/>
        <w:jc w:val="both"/>
        <w:rPr>
          <w:rFonts w:ascii="Times New Roman" w:hAnsi="Times New Roman"/>
          <w:sz w:val="24"/>
          <w:szCs w:val="24"/>
        </w:rPr>
      </w:pPr>
      <w:r>
        <w:rPr>
          <w:sz w:val="24"/>
          <w:szCs w:val="24"/>
          <w:lang w:val="ru-RU"/>
        </w:rPr>
        <w:t xml:space="preserve">9.7.2. Специальная форма «обратной связи», размещенная на официальном сайте Общества в сети интернет: </w:t>
      </w:r>
      <w:r>
        <w:rPr>
          <w:sz w:val="24"/>
          <w:szCs w:val="24"/>
        </w:rPr>
        <w:t xml:space="preserve">http</w:t>
      </w:r>
      <w:r>
        <w:rPr>
          <w:sz w:val="24"/>
          <w:szCs w:val="24"/>
          <w:lang w:val="ru-RU"/>
        </w:rPr>
        <w:t xml:space="preserve">://</w:t>
      </w:r>
      <w:r>
        <w:rPr>
          <w:sz w:val="24"/>
          <w:szCs w:val="24"/>
        </w:rPr>
        <w:t xml:space="preserve">www</w:t>
      </w:r>
      <w:r>
        <w:rPr>
          <w:sz w:val="24"/>
          <w:szCs w:val="24"/>
          <w:lang w:val="ru-RU"/>
        </w:rPr>
        <w:t xml:space="preserve">.</w:t>
      </w:r>
      <w:r>
        <w:rPr>
          <w:sz w:val="24"/>
          <w:szCs w:val="24"/>
        </w:rPr>
        <w:t xml:space="preserve">rushydro</w:t>
      </w:r>
      <w:r>
        <w:rPr>
          <w:sz w:val="24"/>
          <w:szCs w:val="24"/>
          <w:lang w:val="ru-RU"/>
        </w:rPr>
        <w:t xml:space="preserve">.</w:t>
      </w:r>
      <w:r>
        <w:rPr>
          <w:sz w:val="24"/>
          <w:szCs w:val="24"/>
        </w:rPr>
        <w:t xml:space="preserve">ru</w:t>
      </w:r>
      <w:r>
        <w:rPr>
          <w:sz w:val="24"/>
          <w:szCs w:val="24"/>
          <w:lang w:val="ru-RU"/>
        </w:rPr>
        <w:t xml:space="preserve">/ (далее перейти по ссылке «Линия доверия» и заполнить поля специальной формы «обратной связи»);</w:t>
      </w:r>
      <w:r>
        <w:rPr>
          <w:rFonts w:ascii="Times New Roman" w:hAnsi="Times New Roman"/>
          <w:sz w:val="24"/>
          <w:szCs w:val="24"/>
        </w:rPr>
      </w:r>
      <w:r>
        <w:rPr>
          <w:rFonts w:ascii="Times New Roman" w:hAnsi="Times New Roman"/>
          <w:sz w:val="24"/>
          <w:szCs w:val="24"/>
        </w:rPr>
      </w:r>
    </w:p>
    <w:p>
      <w:pPr>
        <w:pStyle w:val="964"/>
        <w:pBdr/>
        <w:spacing w:line="240" w:lineRule="auto"/>
        <w:ind w:firstLine="709"/>
        <w:jc w:val="both"/>
        <w:rPr>
          <w:rFonts w:ascii="Times New Roman" w:hAnsi="Times New Roman"/>
          <w:sz w:val="24"/>
          <w:szCs w:val="24"/>
        </w:rPr>
      </w:pPr>
      <w:r>
        <w:rPr>
          <w:sz w:val="24"/>
          <w:szCs w:val="24"/>
          <w:lang w:val="ru-RU"/>
        </w:rPr>
        <w:t xml:space="preserve">9.7.3. Телефонный автоответчик (необходимо позвонить по телефону +7(495) 785-09-37 (круглосуточно), дождаться сигнала о начале записи и оставить устное обращение).</w:t>
      </w:r>
      <w:r>
        <w:rPr>
          <w:rFonts w:ascii="Times New Roman" w:hAnsi="Times New Roman"/>
          <w:sz w:val="24"/>
          <w:szCs w:val="24"/>
        </w:rPr>
      </w:r>
      <w:r>
        <w:rPr>
          <w:rFonts w:ascii="Times New Roman" w:hAnsi="Times New Roman"/>
          <w:sz w:val="24"/>
          <w:szCs w:val="24"/>
        </w:rPr>
      </w:r>
    </w:p>
    <w:p>
      <w:pPr>
        <w:pStyle w:val="964"/>
        <w:pBdr/>
        <w:tabs>
          <w:tab w:val="left" w:leader="none" w:pos="709"/>
        </w:tabs>
        <w:spacing w:line="240" w:lineRule="auto"/>
        <w:ind/>
        <w:rPr>
          <w:rFonts w:ascii="Times New Roman" w:hAnsi="Times New Roman"/>
          <w:b/>
          <w:sz w:val="24"/>
          <w:szCs w:val="24"/>
          <w:lang w:val="ru-RU"/>
        </w:rPr>
      </w:pPr>
      <w:r>
        <w:rPr>
          <w:b/>
          <w:sz w:val="24"/>
          <w:szCs w:val="24"/>
          <w:lang w:val="ru-RU"/>
        </w:rPr>
      </w:r>
      <w:r>
        <w:rPr>
          <w:rFonts w:ascii="Times New Roman" w:hAnsi="Times New Roman"/>
          <w:b/>
          <w:sz w:val="24"/>
          <w:szCs w:val="24"/>
          <w:lang w:val="ru-RU"/>
        </w:rPr>
      </w:r>
      <w:r>
        <w:rPr>
          <w:rFonts w:ascii="Times New Roman" w:hAnsi="Times New Roman"/>
          <w:b/>
          <w:sz w:val="24"/>
          <w:szCs w:val="24"/>
          <w:lang w:val="ru-RU"/>
        </w:rPr>
      </w:r>
    </w:p>
    <w:p>
      <w:pPr>
        <w:pStyle w:val="1012"/>
        <w:numPr>
          <w:ilvl w:val="0"/>
          <w:numId w:val="12"/>
        </w:numPr>
        <w:pBdr/>
        <w:shd w:val="clear" w:color="auto" w:fill="ffffff"/>
        <w:tabs>
          <w:tab w:val="left" w:leader="none" w:pos="426"/>
          <w:tab w:val="clear" w:leader="none" w:pos="709"/>
        </w:tabs>
        <w:spacing w:line="240" w:lineRule="auto"/>
        <w:ind w:firstLine="0" w:left="0"/>
        <w:jc w:val="center"/>
        <w:rPr>
          <w:rFonts w:ascii="Times New Roman" w:hAnsi="Times New Roman"/>
          <w:sz w:val="24"/>
          <w:szCs w:val="24"/>
        </w:rPr>
      </w:pPr>
      <w:r>
        <w:rPr>
          <w:b/>
          <w:bCs/>
          <w:sz w:val="24"/>
          <w:szCs w:val="24"/>
        </w:rPr>
        <w:t xml:space="preserve">Обстоятельства непреодолимой силы (форс-мажор)</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Стороны освобождаются от ответственности за неис</w:t>
      </w:r>
      <w:r>
        <w:rPr>
          <w:bCs/>
          <w:sz w:val="24"/>
          <w:szCs w:val="24"/>
        </w:rPr>
        <w:t xml:space="preserve">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w:t>
      </w:r>
      <w:r>
        <w:rPr>
          <w:bCs/>
          <w:sz w:val="24"/>
          <w:szCs w:val="24"/>
        </w:rPr>
        <w:t xml:space="preserve">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w:t>
      </w:r>
      <w:r>
        <w:rPr>
          <w:bCs/>
          <w:sz w:val="24"/>
          <w:szCs w:val="24"/>
        </w:rPr>
        <w:t xml:space="preserve">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w:t>
      </w:r>
      <w:r>
        <w:rPr>
          <w:bCs/>
          <w:sz w:val="24"/>
          <w:szCs w:val="24"/>
        </w:rPr>
        <w:t xml:space="preserve">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426"/>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Надлежащим (достаточным) доказательством наличия / возникновения и про</w:t>
      </w:r>
      <w:r>
        <w:rPr>
          <w:sz w:val="24"/>
          <w:szCs w:val="24"/>
        </w:rPr>
        <w:t xml:space="preserve">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Отсутствие уведомления или </w:t>
      </w:r>
      <w:r>
        <w:rPr>
          <w:bCs/>
          <w:sz w:val="24"/>
          <w:szCs w:val="24"/>
        </w:rPr>
        <w:t xml:space="preserve">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w:t>
      </w:r>
      <w:r>
        <w:rPr>
          <w:bCs/>
          <w:sz w:val="24"/>
          <w:szCs w:val="24"/>
        </w:rPr>
        <w:t xml:space="preserve">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w:t>
      </w:r>
      <w:r>
        <w:rPr>
          <w:bCs/>
          <w:sz w:val="24"/>
          <w:szCs w:val="24"/>
        </w:rPr>
        <w:t xml:space="preserve">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568"/>
          <w:tab w:val="clear" w:leader="none" w:pos="709"/>
        </w:tabs>
        <w:spacing w:line="240" w:lineRule="auto"/>
        <w:ind w:firstLine="709" w:left="0"/>
        <w:jc w:val="both"/>
        <w:rPr>
          <w:rFonts w:ascii="Times New Roman" w:hAnsi="Times New Roman"/>
          <w:sz w:val="24"/>
          <w:szCs w:val="24"/>
        </w:rPr>
      </w:pPr>
      <w:r>
        <w:rPr>
          <w:bCs/>
          <w:sz w:val="24"/>
          <w:szCs w:val="24"/>
        </w:rPr>
        <w:t xml:space="preserve">При этом любая из Сторон вправе отказаться от исполнения Договора в одностороннем внесудебном порядке.</w:t>
      </w:r>
      <w:r>
        <w:rPr>
          <w:rFonts w:ascii="Times New Roman" w:hAnsi="Times New Roman"/>
          <w:sz w:val="24"/>
          <w:szCs w:val="24"/>
        </w:rPr>
      </w:r>
      <w:r>
        <w:rPr>
          <w:rFonts w:ascii="Times New Roman" w:hAnsi="Times New Roman"/>
          <w:sz w:val="24"/>
          <w:szCs w:val="24"/>
        </w:rPr>
      </w:r>
    </w:p>
    <w:p>
      <w:pPr>
        <w:pStyle w:val="1012"/>
        <w:numPr>
          <w:ilvl w:val="0"/>
          <w:numId w:val="12"/>
        </w:numPr>
        <w:pBdr/>
        <w:shd w:val="clear" w:color="auto" w:fill="ffffff"/>
        <w:tabs>
          <w:tab w:val="left" w:leader="none" w:pos="426"/>
          <w:tab w:val="clear" w:leader="none" w:pos="709"/>
        </w:tabs>
        <w:spacing w:line="240" w:lineRule="auto"/>
        <w:ind w:firstLine="0" w:left="0"/>
        <w:jc w:val="center"/>
        <w:rPr>
          <w:rFonts w:ascii="Times New Roman" w:hAnsi="Times New Roman"/>
          <w:sz w:val="24"/>
          <w:szCs w:val="24"/>
        </w:rPr>
      </w:pPr>
      <w:r>
        <w:rPr>
          <w:b/>
          <w:bCs/>
          <w:sz w:val="24"/>
          <w:szCs w:val="24"/>
        </w:rPr>
        <w:t xml:space="preserve">Особые положения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s>
        <w:spacing w:line="240" w:lineRule="auto"/>
        <w:ind w:firstLine="709" w:left="0"/>
        <w:jc w:val="both"/>
        <w:rPr>
          <w:rFonts w:ascii="Times New Roman" w:hAnsi="Times New Roman"/>
          <w:sz w:val="24"/>
          <w:szCs w:val="24"/>
        </w:rPr>
      </w:pPr>
      <w:r>
        <w:rPr>
          <w:bCs/>
          <w:sz w:val="24"/>
          <w:szCs w:val="24"/>
        </w:rPr>
        <w:t xml:space="preserve">Исполнитель обязуется не привлекать и не допускать привлечения к исполнению обязательств по Договору организации:</w:t>
      </w:r>
      <w:r>
        <w:rPr>
          <w:rFonts w:ascii="Times New Roman" w:hAnsi="Times New Roman"/>
          <w:sz w:val="24"/>
          <w:szCs w:val="24"/>
        </w:rPr>
      </w:r>
      <w:r>
        <w:rPr>
          <w:rFonts w:ascii="Times New Roman" w:hAnsi="Times New Roman"/>
          <w:sz w:val="24"/>
          <w:szCs w:val="24"/>
        </w:rPr>
      </w:r>
    </w:p>
    <w:p>
      <w:pPr>
        <w:pStyle w:val="1012"/>
        <w:numPr>
          <w:ilvl w:val="1"/>
          <w:numId w:val="10"/>
        </w:numPr>
        <w:pBdr/>
        <w:shd w:val="clear" w:color="auto" w:fill="ffffff"/>
        <w:tabs>
          <w:tab w:val="clear" w:leader="none" w:pos="709"/>
          <w:tab w:val="left" w:leader="none" w:pos="1134"/>
        </w:tabs>
        <w:spacing w:line="240" w:lineRule="auto"/>
        <w:ind w:firstLine="709" w:left="0"/>
        <w:jc w:val="both"/>
        <w:rPr/>
      </w:pPr>
      <w:r>
        <w:rPr>
          <w:bCs/>
          <w:sz w:val="24"/>
          <w:szCs w:val="24"/>
        </w:rPr>
        <w:t xml:space="preserve">имеющие признаки недобросовестности, опред</w:t>
      </w:r>
      <w:r>
        <w:rPr>
          <w:bCs/>
          <w:sz w:val="24"/>
          <w:szCs w:val="24"/>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0" w:tooltip="consultantplus://offline/ref=94D5CE8889791A29DE57299515463A9D6134D8237B999C803E6F853513x2A2P" w:history="1">
        <w:r>
          <w:rPr>
            <w:bCs/>
            <w:sz w:val="24"/>
            <w:szCs w:val="24"/>
          </w:rPr>
          <w:t xml:space="preserve">№ 18162/09</w:t>
        </w:r>
      </w:hyperlink>
      <w:r>
        <w:rPr>
          <w:bCs/>
          <w:sz w:val="24"/>
          <w:szCs w:val="24"/>
        </w:rPr>
        <w:t xml:space="preserve"> и от 25.05.2010 </w:t>
      </w:r>
      <w:hyperlink r:id="rId21" w:tooltip="consultantplus://offline/ref=94D5CE8889791A29DE57299515463A9D6135D2287D929C803E6F853513x2A2P" w:history="1">
        <w:r>
          <w:rPr>
            <w:bCs/>
            <w:sz w:val="24"/>
            <w:szCs w:val="24"/>
          </w:rPr>
          <w:t xml:space="preserve">№ 15658/09</w:t>
        </w:r>
      </w:hyperlink>
      <w:r>
        <w:rPr>
          <w:bCs/>
          <w:sz w:val="24"/>
          <w:szCs w:val="24"/>
        </w:rPr>
        <w:t xml:space="preserve">, согласно которым при оценке необоснованной налоговой выг</w:t>
      </w:r>
      <w:r>
        <w:rPr>
          <w:bCs/>
          <w:sz w:val="24"/>
          <w:szCs w:val="24"/>
        </w:rPr>
        <w:t xml:space="preserve">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r/>
    </w:p>
    <w:p>
      <w:pPr>
        <w:pStyle w:val="1012"/>
        <w:numPr>
          <w:ilvl w:val="1"/>
          <w:numId w:val="10"/>
        </w:numPr>
        <w:pBdr/>
        <w:shd w:val="clear" w:color="auto" w:fill="ffffff"/>
        <w:tabs>
          <w:tab w:val="clear" w:leader="none" w:pos="709"/>
          <w:tab w:val="left" w:leader="none" w:pos="1134"/>
        </w:tabs>
        <w:spacing w:line="240" w:lineRule="auto"/>
        <w:ind w:firstLine="709" w:left="0"/>
        <w:jc w:val="both"/>
        <w:rPr/>
      </w:pPr>
      <w:r>
        <w:rPr>
          <w:bCs/>
          <w:sz w:val="24"/>
          <w:szCs w:val="24"/>
        </w:rPr>
        <w:t xml:space="preserve">соответствующие </w:t>
      </w:r>
      <w:hyperlink r:id="rId22" w:tooltip="consultantplus://offline/ref=79440D5123ABA6A25F43346AB59DBAAC7032C8E1556DA64FAED62E167F76889C2B7C475C32EFC59BJ8rDH" w:history="1">
        <w:r>
          <w:rPr>
            <w:bCs/>
            <w:sz w:val="24"/>
            <w:szCs w:val="24"/>
          </w:rPr>
          <w:t xml:space="preserve">Критери</w:t>
        </w:r>
      </w:hyperlink>
      <w:r>
        <w:rPr>
          <w:bCs/>
          <w:sz w:val="24"/>
          <w:szCs w:val="24"/>
        </w:rPr>
        <w:t xml:space="preserve">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Исполнитель обязуется незаме</w:t>
      </w:r>
      <w:r>
        <w:rPr>
          <w:bCs/>
          <w:sz w:val="24"/>
          <w:szCs w:val="24"/>
        </w:rPr>
        <w:t xml:space="preserve">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w:t>
      </w:r>
      <w:r>
        <w:rPr>
          <w:bCs/>
          <w:sz w:val="24"/>
          <w:szCs w:val="24"/>
        </w:rPr>
        <w:t xml:space="preserve">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w:t>
      </w:r>
      <w:r>
        <w:rPr>
          <w:bCs/>
          <w:sz w:val="24"/>
          <w:szCs w:val="24"/>
        </w:rPr>
        <w:t xml:space="preserve">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Исполнитель обязан уплатить Заказчику</w:t>
      </w:r>
      <w:r>
        <w:rPr>
          <w:bCs/>
          <w:sz w:val="24"/>
          <w:szCs w:val="24"/>
        </w:rPr>
        <w:t xml:space="preserve">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bookmarkStart w:id="20" w:name="_Ref373243071"/>
      <w:r>
        <w:rPr>
          <w:bCs/>
          <w:sz w:val="24"/>
          <w:szCs w:val="24"/>
        </w:rPr>
        <w:t xml:space="preserve">Штраф, предусмотренный пунктом 11.4 Договора, оплачивается Исполнителем в течение 10 (десяти) рабочих д</w:t>
      </w:r>
      <w:r>
        <w:rPr>
          <w:bCs/>
          <w:sz w:val="24"/>
          <w:szCs w:val="24"/>
        </w:rPr>
        <w:t xml:space="preserve">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20"/>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Заказчик вправе приостановить осуществление любых платежей по Договору, причитающих</w:t>
      </w:r>
      <w:r>
        <w:rPr>
          <w:bCs/>
          <w:sz w:val="24"/>
          <w:szCs w:val="24"/>
        </w:rPr>
        <w:t xml:space="preserve">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bCs/>
          <w:sz w:val="24"/>
          <w:szCs w:val="24"/>
        </w:rPr>
        <w:t xml:space="preserve">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r>
        <w:rPr>
          <w:rFonts w:ascii="Times New Roman" w:hAnsi="Times New Roman"/>
          <w:sz w:val="24"/>
          <w:szCs w:val="24"/>
        </w:rPr>
      </w:r>
      <w:r>
        <w:rPr>
          <w:rFonts w:ascii="Times New Roman" w:hAnsi="Times New Roman"/>
          <w:sz w:val="24"/>
          <w:szCs w:val="24"/>
        </w:rPr>
      </w:r>
    </w:p>
    <w:p>
      <w:pPr>
        <w:pStyle w:val="964"/>
        <w:pBdr/>
        <w:shd w:val="clear" w:color="auto" w:fill="ffffff"/>
        <w:tabs>
          <w:tab w:val="clear" w:leader="none" w:pos="709"/>
          <w:tab w:val="left" w:leader="none" w:pos="1134"/>
        </w:tabs>
        <w:spacing w:line="240" w:lineRule="auto"/>
        <w:ind/>
        <w:jc w:val="both"/>
        <w:rPr>
          <w:rFonts w:ascii="Times New Roman" w:hAnsi="Times New Roman"/>
          <w:bCs/>
          <w:sz w:val="24"/>
          <w:szCs w:val="24"/>
          <w:lang w:val="ru-RU"/>
        </w:rPr>
      </w:pPr>
      <w:r>
        <w:rPr>
          <w:bCs/>
          <w:sz w:val="24"/>
          <w:szCs w:val="24"/>
          <w:lang w:val="ru-RU"/>
        </w:rPr>
      </w:r>
      <w:r>
        <w:rPr>
          <w:rFonts w:ascii="Times New Roman" w:hAnsi="Times New Roman"/>
          <w:bCs/>
          <w:sz w:val="24"/>
          <w:szCs w:val="24"/>
          <w:lang w:val="ru-RU"/>
        </w:rPr>
      </w:r>
      <w:r>
        <w:rPr>
          <w:rFonts w:ascii="Times New Roman" w:hAnsi="Times New Roman"/>
          <w:bCs/>
          <w:sz w:val="24"/>
          <w:szCs w:val="24"/>
          <w:lang w:val="ru-RU"/>
        </w:rPr>
      </w:r>
    </w:p>
    <w:p>
      <w:pPr>
        <w:pStyle w:val="1012"/>
        <w:numPr>
          <w:ilvl w:val="0"/>
          <w:numId w:val="12"/>
        </w:numPr>
        <w:pBdr/>
        <w:shd w:val="clear" w:color="auto" w:fill="ffffff"/>
        <w:tabs>
          <w:tab w:val="left" w:leader="none" w:pos="426"/>
          <w:tab w:val="clear" w:leader="none" w:pos="709"/>
        </w:tabs>
        <w:spacing w:line="240" w:lineRule="auto"/>
        <w:ind w:firstLine="0" w:left="0"/>
        <w:jc w:val="center"/>
        <w:rPr>
          <w:rFonts w:ascii="Times New Roman" w:hAnsi="Times New Roman"/>
          <w:sz w:val="24"/>
          <w:szCs w:val="24"/>
        </w:rPr>
      </w:pPr>
      <w:r>
        <w:rPr>
          <w:b/>
          <w:bCs/>
          <w:sz w:val="24"/>
          <w:szCs w:val="24"/>
        </w:rPr>
        <w:t xml:space="preserve">Заверения</w:t>
      </w:r>
      <w:r>
        <w:rPr>
          <w:b/>
          <w:sz w:val="24"/>
          <w:szCs w:val="24"/>
        </w:rPr>
        <w:t xml:space="preserve"> Сторон</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426"/>
          <w:tab w:val="clear" w:leader="none" w:pos="709"/>
        </w:tabs>
        <w:spacing w:line="240" w:lineRule="auto"/>
        <w:ind w:firstLine="709" w:left="0"/>
        <w:jc w:val="both"/>
        <w:rPr>
          <w:rFonts w:ascii="Times New Roman" w:hAnsi="Times New Roman"/>
          <w:sz w:val="24"/>
          <w:szCs w:val="24"/>
        </w:rPr>
      </w:pPr>
      <w:r>
        <w:rPr>
          <w:bCs/>
          <w:sz w:val="24"/>
          <w:szCs w:val="24"/>
        </w:rPr>
        <w:t xml:space="preserve">Каждая</w:t>
      </w:r>
      <w:r>
        <w:rPr>
          <w:sz w:val="24"/>
          <w:szCs w:val="24"/>
        </w:rPr>
        <w:t xml:space="preserve"> из Сторон заявляет и подтверждает другой Стороне, что: </w:t>
      </w:r>
      <w:r>
        <w:rPr>
          <w:rFonts w:ascii="Times New Roman" w:hAnsi="Times New Roman"/>
          <w:sz w:val="24"/>
          <w:szCs w:val="24"/>
        </w:rPr>
      </w:r>
      <w:r>
        <w:rPr>
          <w:rFonts w:ascii="Times New Roman" w:hAnsi="Times New Roman"/>
          <w:sz w:val="24"/>
          <w:szCs w:val="24"/>
        </w:rPr>
      </w:r>
    </w:p>
    <w:p>
      <w:pPr>
        <w:pStyle w:val="1012"/>
        <w:numPr>
          <w:ilvl w:val="0"/>
          <w:numId w:val="7"/>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r>
        <w:rPr>
          <w:rFonts w:ascii="Times New Roman" w:hAnsi="Times New Roman"/>
          <w:sz w:val="24"/>
          <w:szCs w:val="24"/>
        </w:rPr>
      </w:r>
      <w:r>
        <w:rPr>
          <w:rFonts w:ascii="Times New Roman" w:hAnsi="Times New Roman"/>
          <w:sz w:val="24"/>
          <w:szCs w:val="24"/>
        </w:rPr>
      </w:r>
    </w:p>
    <w:p>
      <w:pPr>
        <w:pStyle w:val="1012"/>
        <w:numPr>
          <w:ilvl w:val="0"/>
          <w:numId w:val="7"/>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она обладает полной правоспособностью на заключение Договора и исполнение всех своих обязательств, возникающих из Договора или в связи с ним;</w:t>
      </w:r>
      <w:r>
        <w:rPr>
          <w:rFonts w:ascii="Times New Roman" w:hAnsi="Times New Roman"/>
          <w:sz w:val="24"/>
          <w:szCs w:val="24"/>
        </w:rPr>
      </w:r>
      <w:r>
        <w:rPr>
          <w:rFonts w:ascii="Times New Roman" w:hAnsi="Times New Roman"/>
          <w:sz w:val="24"/>
          <w:szCs w:val="24"/>
        </w:rPr>
      </w:r>
    </w:p>
    <w:p>
      <w:pPr>
        <w:pStyle w:val="1012"/>
        <w:numPr>
          <w:ilvl w:val="0"/>
          <w:numId w:val="7"/>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она получила все корпоративные одо</w:t>
      </w:r>
      <w:r>
        <w:rPr>
          <w:sz w:val="24"/>
          <w:szCs w:val="24"/>
        </w:rPr>
        <w:t xml:space="preserve">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r>
        <w:rPr>
          <w:rFonts w:ascii="Times New Roman" w:hAnsi="Times New Roman"/>
          <w:sz w:val="24"/>
          <w:szCs w:val="24"/>
        </w:rPr>
      </w:r>
      <w:r>
        <w:rPr>
          <w:rFonts w:ascii="Times New Roman" w:hAnsi="Times New Roman"/>
          <w:sz w:val="24"/>
          <w:szCs w:val="24"/>
        </w:rPr>
      </w:r>
    </w:p>
    <w:p>
      <w:pPr>
        <w:pStyle w:val="1012"/>
        <w:numPr>
          <w:ilvl w:val="0"/>
          <w:numId w:val="7"/>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лица, подписывающие от имени Сторон Договор, надлежащим образом уполномочены на его подписание;</w:t>
      </w:r>
      <w:r>
        <w:rPr>
          <w:rFonts w:ascii="Times New Roman" w:hAnsi="Times New Roman"/>
          <w:sz w:val="24"/>
          <w:szCs w:val="24"/>
        </w:rPr>
      </w:r>
      <w:r>
        <w:rPr>
          <w:rFonts w:ascii="Times New Roman" w:hAnsi="Times New Roman"/>
          <w:sz w:val="24"/>
          <w:szCs w:val="24"/>
        </w:rPr>
      </w:r>
    </w:p>
    <w:p>
      <w:pPr>
        <w:pStyle w:val="1012"/>
        <w:numPr>
          <w:ilvl w:val="0"/>
          <w:numId w:val="7"/>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Исполнитель</w:t>
      </w:r>
      <w:r>
        <w:rPr>
          <w:sz w:val="24"/>
          <w:szCs w:val="24"/>
        </w:rPr>
        <w:t xml:space="preserve"> заявляет и заверяет Заказчика в том, что на момент заключения Договора:</w:t>
      </w:r>
      <w:r>
        <w:rPr>
          <w:rFonts w:ascii="Times New Roman" w:hAnsi="Times New Roman"/>
          <w:sz w:val="24"/>
          <w:szCs w:val="24"/>
        </w:rPr>
      </w:r>
      <w:r>
        <w:rPr>
          <w:rFonts w:ascii="Times New Roman" w:hAnsi="Times New Roman"/>
          <w:sz w:val="24"/>
          <w:szCs w:val="24"/>
        </w:rPr>
      </w:r>
    </w:p>
    <w:p>
      <w:pPr>
        <w:pStyle w:val="1012"/>
        <w:numPr>
          <w:ilvl w:val="0"/>
          <w:numId w:val="9"/>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учредителем / учредителями Исполнителя являются лица, не являющиеся массовыми учредителем / учредителями;</w:t>
      </w:r>
      <w:r>
        <w:rPr>
          <w:rFonts w:ascii="Times New Roman" w:hAnsi="Times New Roman"/>
          <w:sz w:val="24"/>
          <w:szCs w:val="24"/>
        </w:rPr>
      </w:r>
      <w:r>
        <w:rPr>
          <w:rFonts w:ascii="Times New Roman" w:hAnsi="Times New Roman"/>
          <w:sz w:val="24"/>
          <w:szCs w:val="24"/>
        </w:rPr>
      </w:r>
    </w:p>
    <w:p>
      <w:pPr>
        <w:pStyle w:val="1012"/>
        <w:numPr>
          <w:ilvl w:val="0"/>
          <w:numId w:val="9"/>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руководителем Исполнителя является лицо, не являющееся массовым руководителем;</w:t>
      </w:r>
      <w:r>
        <w:rPr>
          <w:rFonts w:ascii="Times New Roman" w:hAnsi="Times New Roman"/>
          <w:sz w:val="24"/>
          <w:szCs w:val="24"/>
        </w:rPr>
      </w:r>
      <w:r>
        <w:rPr>
          <w:rFonts w:ascii="Times New Roman" w:hAnsi="Times New Roman"/>
          <w:sz w:val="24"/>
          <w:szCs w:val="24"/>
        </w:rPr>
      </w:r>
    </w:p>
    <w:p>
      <w:pPr>
        <w:pStyle w:val="1012"/>
        <w:numPr>
          <w:ilvl w:val="0"/>
          <w:numId w:val="9"/>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фактически находится по адресу, указанному в Едином государственном реестре юридических лиц; </w:t>
      </w:r>
      <w:r>
        <w:rPr>
          <w:rFonts w:ascii="Times New Roman" w:hAnsi="Times New Roman"/>
          <w:sz w:val="24"/>
          <w:szCs w:val="24"/>
        </w:rPr>
      </w:r>
      <w:r>
        <w:rPr>
          <w:rFonts w:ascii="Times New Roman" w:hAnsi="Times New Roman"/>
          <w:sz w:val="24"/>
          <w:szCs w:val="24"/>
        </w:rPr>
      </w:r>
    </w:p>
    <w:p>
      <w:pPr>
        <w:pStyle w:val="1012"/>
        <w:numPr>
          <w:ilvl w:val="0"/>
          <w:numId w:val="9"/>
        </w:numPr>
        <w:pBdr/>
        <w:shd w:val="clear" w:color="auto" w:fill="ffffff"/>
        <w:tabs>
          <w:tab w:val="left"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своевременно и в полном объеме уплачивает налоги и сборы в соответствии с законодательством Российской Федерации;</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w:t>
      </w:r>
      <w:r>
        <w:rPr>
          <w:sz w:val="24"/>
          <w:szCs w:val="24"/>
        </w:rPr>
        <w:t xml:space="preserve">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w:t>
      </w:r>
      <w:r>
        <w:rPr>
          <w:sz w:val="24"/>
          <w:szCs w:val="24"/>
        </w:rPr>
        <w:t xml:space="preserve">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тщательно изучил всю информацию, связанную с Д</w:t>
      </w:r>
      <w:r>
        <w:rPr>
          <w:sz w:val="24"/>
          <w:szCs w:val="24"/>
        </w:rPr>
        <w:t xml:space="preserve">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r>
        <w:rPr>
          <w:rFonts w:ascii="Times New Roman" w:hAnsi="Times New Roman"/>
          <w:sz w:val="24"/>
          <w:szCs w:val="24"/>
        </w:rPr>
      </w:r>
      <w:r>
        <w:rPr>
          <w:rFonts w:ascii="Times New Roman" w:hAnsi="Times New Roman"/>
          <w:sz w:val="24"/>
          <w:szCs w:val="24"/>
        </w:rPr>
      </w:r>
    </w:p>
    <w:p>
      <w:pPr>
        <w:pStyle w:val="1012"/>
        <w:numPr>
          <w:ilvl w:val="0"/>
          <w:numId w:val="8"/>
        </w:numPr>
        <w:pBdr/>
        <w:shd w:val="clear" w:color="auto" w:fill="ffffff"/>
        <w:tabs>
          <w:tab w:val="left" w:leader="none" w:pos="567"/>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 случае, если </w:t>
      </w:r>
      <w:r>
        <w:rPr>
          <w:bCs/>
          <w:sz w:val="24"/>
          <w:szCs w:val="24"/>
        </w:rPr>
        <w:t xml:space="preserve">Исполнитель </w:t>
      </w:r>
      <w:r>
        <w:rPr>
          <w:sz w:val="24"/>
          <w:szCs w:val="24"/>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sz w:val="24"/>
          <w:szCs w:val="24"/>
        </w:rPr>
        <w:t xml:space="preserve">Исполнитель о</w:t>
      </w:r>
      <w:r>
        <w:rPr>
          <w:sz w:val="24"/>
          <w:szCs w:val="24"/>
        </w:rPr>
        <w:t xml:space="preserve">бязан по письменному требованию Заказчика уплатить последнему штраф в размере 5 (Пяти) процентов от Цены Договора, указанной в пункте 3.1 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Недостоверность, неточность или неполнота любых указанных в настоящем разделе обстоятельств в значительной степени лишает получ</w:t>
      </w:r>
      <w:r>
        <w:rPr>
          <w:sz w:val="24"/>
          <w:szCs w:val="24"/>
        </w:rPr>
        <w:t xml:space="preserve">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b/>
          <w:sz w:val="24"/>
          <w:szCs w:val="24"/>
        </w:rPr>
      </w:pPr>
      <w:r>
        <w:rPr>
          <w:b/>
          <w:sz w:val="24"/>
          <w:szCs w:val="24"/>
        </w:rPr>
      </w:r>
      <w:r>
        <w:rPr>
          <w:rFonts w:ascii="Times New Roman" w:hAnsi="Times New Roman"/>
          <w:b/>
          <w:sz w:val="24"/>
          <w:szCs w:val="24"/>
        </w:rPr>
      </w:r>
      <w:r>
        <w:rPr>
          <w:rFonts w:ascii="Times New Roman" w:hAnsi="Times New Roman"/>
          <w:b/>
          <w:sz w:val="24"/>
          <w:szCs w:val="24"/>
        </w:rPr>
      </w:r>
    </w:p>
    <w:p>
      <w:pPr>
        <w:pStyle w:val="1012"/>
        <w:numPr>
          <w:ilvl w:val="0"/>
          <w:numId w:val="12"/>
        </w:numPr>
        <w:pBdr/>
        <w:shd w:val="clear" w:color="auto" w:fill="ffffff"/>
        <w:tabs>
          <w:tab w:val="left" w:leader="none" w:pos="426"/>
          <w:tab w:val="clear" w:leader="none" w:pos="709"/>
        </w:tabs>
        <w:spacing w:line="240" w:lineRule="auto"/>
        <w:ind w:firstLine="0" w:left="0"/>
        <w:jc w:val="center"/>
        <w:rPr>
          <w:rFonts w:ascii="Times New Roman" w:hAnsi="Times New Roman"/>
          <w:sz w:val="24"/>
          <w:szCs w:val="24"/>
        </w:rPr>
      </w:pPr>
      <w:r>
        <w:rPr>
          <w:b/>
          <w:bCs/>
          <w:sz w:val="24"/>
          <w:szCs w:val="24"/>
        </w:rPr>
        <w:t xml:space="preserve">П</w:t>
      </w:r>
      <w:r>
        <w:rPr>
          <w:b/>
          <w:sz w:val="24"/>
          <w:szCs w:val="24"/>
        </w:rPr>
        <w:t xml:space="preserve">рекращение (расторжение) Договора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w:t>
      </w:r>
      <w:r>
        <w:rPr>
          <w:sz w:val="24"/>
          <w:szCs w:val="24"/>
          <w:highlight w:val="none"/>
        </w:rPr>
        <w:t xml:space="preserve">14.8</w:t>
      </w:r>
      <w:r>
        <w:rPr>
          <w:sz w:val="24"/>
          <w:szCs w:val="24"/>
        </w:rPr>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Заказчик вправе в любое время до сдачи ему результатов Услуг в односторонне</w:t>
      </w:r>
      <w:r>
        <w:rPr>
          <w:sz w:val="24"/>
          <w:szCs w:val="24"/>
        </w:rPr>
        <w:t xml:space="preserve">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r>
        <w:rPr>
          <w:rFonts w:ascii="Times New Roman" w:hAnsi="Times New Roman"/>
          <w:sz w:val="24"/>
          <w:szCs w:val="24"/>
        </w:rPr>
      </w:r>
      <w:r>
        <w:rPr>
          <w:rFonts w:ascii="Times New Roman" w:hAnsi="Times New Roman"/>
          <w:sz w:val="24"/>
          <w:szCs w:val="24"/>
        </w:rPr>
      </w:r>
    </w:p>
    <w:p>
      <w:pPr>
        <w:pStyle w:val="1012"/>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Возмещение убытков Исполнителя, вызванных отказом от Договора (исполнения Договора), Заказчиком не производится.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r>
        <w:rPr>
          <w:rFonts w:ascii="Times New Roman" w:hAnsi="Times New Roman"/>
          <w:sz w:val="24"/>
          <w:szCs w:val="24"/>
        </w:rPr>
      </w:r>
      <w:r>
        <w:rPr>
          <w:rFonts w:ascii="Times New Roman" w:hAnsi="Times New Roman"/>
          <w:sz w:val="24"/>
          <w:szCs w:val="24"/>
        </w:rPr>
      </w:r>
    </w:p>
    <w:p>
      <w:pPr>
        <w:pStyle w:val="964"/>
        <w:pBdr/>
        <w:shd w:val="clear" w:color="auto" w:fill="ffffff"/>
        <w:tabs>
          <w:tab w:val="left" w:leader="none" w:pos="355"/>
          <w:tab w:val="clear" w:leader="none" w:pos="709"/>
          <w:tab w:val="left" w:leader="none" w:pos="1418"/>
        </w:tabs>
        <w:spacing w:line="240" w:lineRule="auto"/>
        <w:ind w:firstLine="709"/>
        <w:jc w:val="both"/>
        <w:rPr>
          <w:rFonts w:ascii="Times New Roman" w:hAnsi="Times New Roman"/>
          <w:sz w:val="24"/>
          <w:szCs w:val="24"/>
        </w:rPr>
      </w:pPr>
      <w:r>
        <w:rPr>
          <w:sz w:val="24"/>
          <w:szCs w:val="24"/>
          <w:lang w:val="ru-RU"/>
        </w:rPr>
        <w:t xml:space="preserve">Заказчик одновременно с уведомлением об отказе от Договора (исполнения Д</w:t>
      </w:r>
      <w:r>
        <w:rPr>
          <w:sz w:val="24"/>
          <w:szCs w:val="24"/>
          <w:lang w:val="ru-RU"/>
        </w:rPr>
        <w:t xml:space="preserve">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Стороны установили, что существенным нарушением Договора Исполнителем является:</w:t>
      </w:r>
      <w:r>
        <w:rPr>
          <w:rFonts w:ascii="Times New Roman" w:hAnsi="Times New Roman"/>
          <w:sz w:val="24"/>
          <w:szCs w:val="24"/>
        </w:rPr>
      </w:r>
      <w:r>
        <w:rPr>
          <w:rFonts w:ascii="Times New Roman" w:hAnsi="Times New Roman"/>
          <w:sz w:val="24"/>
          <w:szCs w:val="24"/>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r>
        <w:rPr>
          <w:rFonts w:ascii="Times New Roman" w:hAnsi="Times New Roman"/>
          <w:sz w:val="24"/>
          <w:szCs w:val="24"/>
        </w:rPr>
      </w:r>
      <w:r>
        <w:rPr>
          <w:rFonts w:ascii="Times New Roman" w:hAnsi="Times New Roman"/>
          <w:sz w:val="24"/>
          <w:szCs w:val="24"/>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несоблюдение Исполнителем требований к качеству Услуг и / и</w:t>
      </w:r>
      <w:r>
        <w:rPr>
          <w:sz w:val="24"/>
          <w:szCs w:val="24"/>
        </w:rPr>
        <w:t xml:space="preserve">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r>
        <w:rPr>
          <w:rFonts w:ascii="Times New Roman" w:hAnsi="Times New Roman"/>
          <w:sz w:val="24"/>
          <w:szCs w:val="24"/>
        </w:rPr>
      </w:r>
      <w:r>
        <w:rPr>
          <w:rFonts w:ascii="Times New Roman" w:hAnsi="Times New Roman"/>
          <w:sz w:val="24"/>
          <w:szCs w:val="24"/>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r>
        <w:rPr>
          <w:rFonts w:ascii="Times New Roman" w:hAnsi="Times New Roman"/>
          <w:sz w:val="24"/>
          <w:szCs w:val="24"/>
        </w:rPr>
      </w:r>
      <w:r>
        <w:rPr>
          <w:rFonts w:ascii="Times New Roman" w:hAnsi="Times New Roman"/>
          <w:sz w:val="24"/>
          <w:szCs w:val="24"/>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highlight w:val="none"/>
        </w:rPr>
      </w:pPr>
      <w:r>
        <w:rPr>
          <w:sz w:val="24"/>
          <w:szCs w:val="24"/>
          <w:highlight w:val="none"/>
        </w:rPr>
        <w:t xml:space="preserve">принятие актов государственных органов или организаций, лишающих Исполнителя в установленном порядке права на оказание Услуг по Договору</w:t>
      </w:r>
      <w:r>
        <w:rPr>
          <w:sz w:val="24"/>
          <w:szCs w:val="24"/>
          <w:highlight w:val="none"/>
        </w:rPr>
        <w:t xml:space="preserve">;</w:t>
      </w:r>
      <w:r>
        <w:rPr>
          <w:rFonts w:ascii="Times New Roman" w:hAnsi="Times New Roman"/>
          <w:sz w:val="24"/>
          <w:szCs w:val="24"/>
          <w:highlight w:val="none"/>
        </w:rPr>
      </w:r>
      <w:r>
        <w:rPr>
          <w:rFonts w:ascii="Times New Roman" w:hAnsi="Times New Roman"/>
          <w:sz w:val="24"/>
          <w:szCs w:val="24"/>
          <w:highlight w:val="none"/>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наложение ареста на имущество Исполнителя, введение арбитражным судом процедуры несостоятельности (банкротства) в отношении Исполнителя;</w:t>
      </w:r>
      <w:r>
        <w:rPr>
          <w:rFonts w:ascii="Times New Roman" w:hAnsi="Times New Roman"/>
          <w:sz w:val="24"/>
          <w:szCs w:val="24"/>
        </w:rPr>
      </w:r>
      <w:r>
        <w:rPr>
          <w:rFonts w:ascii="Times New Roman" w:hAnsi="Times New Roman"/>
          <w:sz w:val="24"/>
          <w:szCs w:val="24"/>
        </w:rPr>
      </w:r>
    </w:p>
    <w:p>
      <w:pPr>
        <w:pStyle w:val="964"/>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lang w:val="ru-RU"/>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r>
        <w:rPr>
          <w:rFonts w:ascii="Times New Roman" w:hAnsi="Times New Roman"/>
          <w:sz w:val="24"/>
          <w:szCs w:val="24"/>
        </w:rPr>
      </w:r>
      <w:r>
        <w:rPr>
          <w:rFonts w:ascii="Times New Roman" w:hAnsi="Times New Roman"/>
          <w:sz w:val="24"/>
          <w:szCs w:val="24"/>
        </w:rPr>
      </w:r>
    </w:p>
    <w:p>
      <w:pPr>
        <w:pStyle w:val="1012"/>
        <w:numPr>
          <w:ilvl w:val="0"/>
          <w:numId w:val="6"/>
        </w:numPr>
        <w:pBdr/>
        <w:tabs>
          <w:tab w:val="clear" w:leader="none" w:pos="709"/>
          <w:tab w:val="left" w:leader="none" w:pos="1134"/>
        </w:tabs>
        <w:spacing w:line="240" w:lineRule="auto"/>
        <w:ind w:firstLine="709" w:left="0"/>
        <w:jc w:val="both"/>
        <w:rPr>
          <w:rFonts w:ascii="Times New Roman" w:hAnsi="Times New Roman"/>
          <w:sz w:val="24"/>
          <w:szCs w:val="24"/>
        </w:rPr>
      </w:pPr>
      <w:r>
        <w:rPr>
          <w:sz w:val="24"/>
          <w:szCs w:val="24"/>
        </w:rPr>
        <w:t xml:space="preserve">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w:t>
      </w:r>
      <w:r>
        <w:rPr>
          <w:sz w:val="24"/>
          <w:szCs w:val="24"/>
        </w:rPr>
        <w:t xml:space="preserve">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s>
        <w:spacing w:line="240" w:lineRule="auto"/>
        <w:ind w:firstLine="709" w:left="0"/>
        <w:jc w:val="both"/>
        <w:rPr>
          <w:rFonts w:ascii="Times New Roman" w:hAnsi="Times New Roman"/>
          <w:sz w:val="24"/>
          <w:szCs w:val="24"/>
        </w:rPr>
      </w:pPr>
      <w:r>
        <w:rPr>
          <w:sz w:val="24"/>
          <w:szCs w:val="24"/>
        </w:rPr>
        <w:t xml:space="preserve">В слу</w:t>
      </w:r>
      <w:r>
        <w:rPr>
          <w:sz w:val="24"/>
          <w:szCs w:val="24"/>
        </w:rPr>
        <w:t xml:space="preserve">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s>
        <w:spacing w:line="240" w:lineRule="auto"/>
        <w:ind w:firstLine="709" w:left="0"/>
        <w:jc w:val="both"/>
        <w:rPr>
          <w:rFonts w:ascii="Times New Roman" w:hAnsi="Times New Roman"/>
          <w:sz w:val="24"/>
          <w:szCs w:val="24"/>
        </w:rPr>
      </w:pPr>
      <w:r>
        <w:rPr>
          <w:sz w:val="24"/>
          <w:szCs w:val="24"/>
        </w:rPr>
        <w:t xml:space="preserve">С даты прекращения Договора Исполнитель обязан прекратить оказание Услуг, и в согласованные Сторонами сроки:</w:t>
      </w:r>
      <w:r>
        <w:rPr>
          <w:rFonts w:ascii="Times New Roman" w:hAnsi="Times New Roman"/>
          <w:sz w:val="24"/>
          <w:szCs w:val="24"/>
        </w:rPr>
      </w:r>
      <w:r>
        <w:rPr>
          <w:rFonts w:ascii="Times New Roman" w:hAnsi="Times New Roman"/>
          <w:sz w:val="24"/>
          <w:szCs w:val="24"/>
        </w:rPr>
      </w:r>
    </w:p>
    <w:p>
      <w:pPr>
        <w:pStyle w:val="1012"/>
        <w:numPr>
          <w:ilvl w:val="0"/>
          <w:numId w:val="11"/>
        </w:numPr>
        <w:pBdr/>
        <w:shd w:val="clear" w:color="auto" w:fill="ffffff"/>
        <w:tabs>
          <w:tab w:val="clear" w:leader="none" w:pos="709"/>
          <w:tab w:val="left" w:leader="none" w:pos="1134"/>
          <w:tab w:val="left" w:leader="none" w:pos="1418"/>
        </w:tabs>
        <w:spacing w:line="240" w:lineRule="auto"/>
        <w:ind w:firstLine="709" w:left="0"/>
        <w:jc w:val="both"/>
        <w:rPr>
          <w:rFonts w:ascii="Times New Roman" w:hAnsi="Times New Roman"/>
          <w:sz w:val="24"/>
          <w:szCs w:val="24"/>
        </w:rPr>
      </w:pPr>
      <w:r>
        <w:rPr>
          <w:sz w:val="24"/>
          <w:szCs w:val="24"/>
        </w:rPr>
        <w:t xml:space="preserve">передать Заказчику результат Услуг, техническую и иную полученную документацию;</w:t>
      </w:r>
      <w:r>
        <w:rPr>
          <w:rFonts w:ascii="Times New Roman" w:hAnsi="Times New Roman"/>
          <w:sz w:val="24"/>
          <w:szCs w:val="24"/>
        </w:rPr>
      </w:r>
      <w:r>
        <w:rPr>
          <w:rFonts w:ascii="Times New Roman" w:hAnsi="Times New Roman"/>
          <w:sz w:val="24"/>
          <w:szCs w:val="24"/>
        </w:rPr>
      </w:r>
    </w:p>
    <w:p>
      <w:pPr>
        <w:pStyle w:val="1012"/>
        <w:numPr>
          <w:ilvl w:val="1"/>
          <w:numId w:val="12"/>
        </w:numPr>
        <w:pBdr/>
        <w:shd w:val="clear" w:color="auto" w:fill="ffffff"/>
        <w:tabs>
          <w:tab w:val="left" w:leader="none" w:pos="355"/>
          <w:tab w:val="clear" w:leader="none" w:pos="709"/>
        </w:tabs>
        <w:spacing w:line="240" w:lineRule="auto"/>
        <w:ind w:firstLine="709" w:left="0"/>
        <w:jc w:val="both"/>
        <w:rPr>
          <w:rFonts w:ascii="Times New Roman" w:hAnsi="Times New Roman"/>
          <w:sz w:val="24"/>
          <w:szCs w:val="24"/>
        </w:rPr>
      </w:pPr>
      <w:r>
        <w:rPr>
          <w:sz w:val="24"/>
          <w:szCs w:val="24"/>
        </w:rPr>
        <w:t xml:space="preserve">При прекращении (расторжении) Договора по основаниям, указанным в настоящем раз</w:t>
      </w:r>
      <w:r>
        <w:rPr>
          <w:sz w:val="24"/>
          <w:szCs w:val="24"/>
        </w:rPr>
        <w:t xml:space="preserve">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567" w:left="0"/>
        <w:jc w:val="both"/>
        <w:rPr>
          <w:rFonts w:ascii="Times New Roman" w:hAnsi="Times New Roman"/>
          <w:b/>
          <w:bCs/>
          <w:sz w:val="24"/>
          <w:szCs w:val="24"/>
        </w:rPr>
      </w:pPr>
      <w:r>
        <w:rPr>
          <w:b/>
          <w:bCs/>
          <w:sz w:val="24"/>
          <w:szCs w:val="24"/>
        </w:rPr>
      </w:r>
      <w:r>
        <w:rPr>
          <w:rFonts w:ascii="Times New Roman" w:hAnsi="Times New Roman"/>
          <w:b/>
          <w:bCs/>
          <w:sz w:val="24"/>
          <w:szCs w:val="24"/>
        </w:rPr>
      </w:r>
      <w:r>
        <w:rPr>
          <w:rFonts w:ascii="Times New Roman" w:hAnsi="Times New Roman"/>
          <w:b/>
          <w:bCs/>
          <w:sz w:val="24"/>
          <w:szCs w:val="24"/>
        </w:rPr>
      </w:r>
    </w:p>
    <w:p>
      <w:pPr>
        <w:pStyle w:val="1012"/>
        <w:numPr>
          <w:ilvl w:val="0"/>
          <w:numId w:val="21"/>
        </w:numPr>
        <w:pBdr/>
        <w:shd w:val="clear" w:color="auto" w:fill="ffffff"/>
        <w:tabs>
          <w:tab w:val="left" w:leader="none" w:pos="426"/>
          <w:tab w:val="clear" w:leader="none" w:pos="709"/>
        </w:tabs>
        <w:spacing w:line="240" w:lineRule="auto"/>
        <w:ind/>
        <w:jc w:val="center"/>
        <w:rPr>
          <w:rFonts w:ascii="Times New Roman" w:hAnsi="Times New Roman"/>
          <w:sz w:val="24"/>
          <w:szCs w:val="24"/>
        </w:rPr>
      </w:pPr>
      <w:r>
        <w:rPr>
          <w:b/>
          <w:bCs/>
          <w:sz w:val="24"/>
          <w:szCs w:val="24"/>
        </w:rPr>
        <w:t xml:space="preserve">Заключительные положения</w:t>
      </w:r>
      <w:r>
        <w:rPr>
          <w:rFonts w:ascii="Times New Roman" w:hAnsi="Times New Roman"/>
          <w:sz w:val="24"/>
          <w:szCs w:val="24"/>
        </w:rPr>
      </w:r>
      <w:r>
        <w:rPr>
          <w:rFonts w:ascii="Times New Roman" w:hAnsi="Times New Roman"/>
          <w:sz w:val="24"/>
          <w:szCs w:val="24"/>
        </w:rPr>
      </w:r>
    </w:p>
    <w:p>
      <w:pPr>
        <w:pStyle w:val="1012"/>
        <w:numPr>
          <w:ilvl w:val="1"/>
          <w:numId w:val="21"/>
        </w:numPr>
        <w:pBdr/>
        <w:spacing w:line="240" w:lineRule="auto"/>
        <w:ind w:firstLine="709" w:left="0"/>
        <w:jc w:val="both"/>
        <w:rPr>
          <w:rFonts w:ascii="Times New Roman" w:hAnsi="Times New Roman"/>
          <w:sz w:val="24"/>
          <w:szCs w:val="24"/>
        </w:rPr>
      </w:pPr>
      <w:r>
        <w:rPr>
          <w:sz w:val="24"/>
          <w:szCs w:val="24"/>
        </w:rPr>
        <w:t xml:space="preserve">Договор вступает в силу с даты его подписания Сторонами и действует до полного исполнения ими принятых на себя обязательств. </w:t>
      </w:r>
      <w:r>
        <w:rPr>
          <w:rFonts w:ascii="Times New Roman" w:hAnsi="Times New Roman"/>
          <w:sz w:val="24"/>
          <w:szCs w:val="24"/>
        </w:rPr>
      </w:r>
      <w:r>
        <w:rPr>
          <w:rFonts w:ascii="Times New Roman" w:hAnsi="Times New Roman"/>
          <w:sz w:val="24"/>
          <w:szCs w:val="24"/>
        </w:rPr>
      </w:r>
    </w:p>
    <w:p>
      <w:pPr>
        <w:pStyle w:val="964"/>
        <w:numPr>
          <w:ilvl w:val="1"/>
          <w:numId w:val="21"/>
        </w:numPr>
        <w:pBdr/>
        <w:spacing w:line="240" w:lineRule="auto"/>
        <w:ind w:firstLine="709" w:left="0"/>
        <w:jc w:val="both"/>
        <w:rPr>
          <w:rFonts w:ascii="Times New Roman" w:hAnsi="Times New Roman"/>
          <w:sz w:val="24"/>
          <w:szCs w:val="24"/>
          <w:highlight w:val="none"/>
        </w:rPr>
      </w:pPr>
      <w:r>
        <w:rPr>
          <w:sz w:val="24"/>
          <w:szCs w:val="24"/>
          <w:highlight w:val="none"/>
          <w:lang w:val="ru-RU" w:eastAsia="en-US"/>
        </w:rPr>
        <w:t xml:space="preserve">Договор заключается в электрон</w:t>
      </w:r>
      <w:r>
        <w:rPr>
          <w:sz w:val="24"/>
          <w:szCs w:val="24"/>
          <w:highlight w:val="none"/>
          <w:lang w:val="ru-RU" w:eastAsia="en-US"/>
        </w:rPr>
        <w:t xml:space="preserve">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r>
        <w:rPr>
          <w:rFonts w:ascii="Times New Roman" w:hAnsi="Times New Roman"/>
          <w:sz w:val="24"/>
          <w:szCs w:val="24"/>
          <w:highlight w:val="none"/>
        </w:rPr>
      </w:r>
      <w:r>
        <w:rPr>
          <w:rFonts w:ascii="Times New Roman" w:hAnsi="Times New Roman"/>
          <w:sz w:val="24"/>
          <w:szCs w:val="24"/>
          <w:highlight w:val="none"/>
        </w:rPr>
      </w:r>
    </w:p>
    <w:p>
      <w:pPr>
        <w:pStyle w:val="964"/>
        <w:pBdr/>
        <w:spacing w:line="240" w:lineRule="auto"/>
        <w:ind w:firstLine="709"/>
        <w:jc w:val="both"/>
        <w:rPr>
          <w:rFonts w:ascii="Times New Roman" w:hAnsi="Times New Roman"/>
          <w:sz w:val="24"/>
          <w:szCs w:val="24"/>
          <w:highlight w:val="none"/>
        </w:rPr>
      </w:pPr>
      <w:r>
        <w:rPr>
          <w:sz w:val="24"/>
          <w:szCs w:val="24"/>
          <w:highlight w:val="none"/>
          <w:lang w:val="ru-RU" w:eastAsia="en-US"/>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970"/>
          <w:sz w:val="24"/>
          <w:szCs w:val="24"/>
          <w:highlight w:val="none"/>
          <w:lang w:val="ru-RU" w:eastAsia="en-US"/>
        </w:rPr>
        <w:footnoteReference w:id="2"/>
      </w:r>
      <w:r>
        <w:rPr>
          <w:sz w:val="24"/>
          <w:szCs w:val="24"/>
          <w:highlight w:val="none"/>
          <w:lang w:val="ru-RU" w:eastAsia="en-US"/>
        </w:rPr>
        <w:t xml:space="preserve">.</w:t>
      </w:r>
      <w:r>
        <w:rPr>
          <w:rFonts w:ascii="Times New Roman" w:hAnsi="Times New Roman"/>
          <w:sz w:val="24"/>
          <w:szCs w:val="24"/>
          <w:highlight w:val="none"/>
        </w:rPr>
      </w:r>
      <w:r>
        <w:rPr>
          <w:rFonts w:ascii="Times New Roman" w:hAnsi="Times New Roman"/>
          <w:sz w:val="24"/>
          <w:szCs w:val="24"/>
          <w:highlight w:val="none"/>
        </w:rPr>
      </w:r>
    </w:p>
    <w:p>
      <w:pPr>
        <w:pStyle w:val="1012"/>
        <w:numPr>
          <w:ilvl w:val="1"/>
          <w:numId w:val="21"/>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highlight w:val="none"/>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w:t>
      </w:r>
      <w:r>
        <w:rPr>
          <w:sz w:val="24"/>
          <w:szCs w:val="24"/>
          <w:highlight w:val="none"/>
        </w:rPr>
        <w:t xml:space="preserve"> </w:t>
      </w:r>
      <w:r>
        <w:rPr>
          <w:sz w:val="24"/>
          <w:szCs w:val="24"/>
          <w:highlight w:val="none"/>
        </w:rPr>
        <w:t xml:space="preserve">1</w:t>
      </w:r>
      <w:r>
        <w:rPr>
          <w:sz w:val="24"/>
          <w:szCs w:val="24"/>
          <w:highlight w:val="none"/>
        </w:rPr>
        <w:t xml:space="preserve">4.7</w:t>
      </w:r>
      <w:r>
        <w:rPr>
          <w:sz w:val="24"/>
          <w:szCs w:val="24"/>
          <w:highlight w:val="none"/>
        </w:rPr>
        <w:t xml:space="preserve"> Договора. </w:t>
      </w:r>
      <w:r>
        <w:rPr>
          <w:rFonts w:ascii="Times New Roman" w:hAnsi="Times New Roman"/>
          <w:sz w:val="24"/>
          <w:szCs w:val="24"/>
          <w:highlight w:val="none"/>
        </w:rPr>
      </w:r>
      <w:r>
        <w:rPr>
          <w:rFonts w:ascii="Times New Roman" w:hAnsi="Times New Roman"/>
          <w:sz w:val="24"/>
          <w:szCs w:val="24"/>
          <w:highlight w:val="none"/>
        </w:rPr>
      </w:r>
    </w:p>
    <w:p>
      <w:pPr>
        <w:pStyle w:val="1012"/>
        <w:numPr>
          <w:ilvl w:val="1"/>
          <w:numId w:val="21"/>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highlight w:val="none"/>
        </w:rPr>
      </w:pPr>
      <w:r>
        <w:rPr>
          <w:sz w:val="24"/>
          <w:szCs w:val="24"/>
          <w:highlight w:val="none"/>
        </w:rPr>
        <w:t xml:space="preserve">Все приложения к Договору, а также любые изменения и дополнения, оформленные надлежащим образом, являются неотъемлемой частью Договора.</w:t>
      </w:r>
      <w:r>
        <w:rPr>
          <w:rFonts w:ascii="Times New Roman" w:hAnsi="Times New Roman"/>
          <w:sz w:val="24"/>
          <w:szCs w:val="24"/>
          <w:highlight w:val="none"/>
        </w:rPr>
      </w:r>
      <w:r>
        <w:rPr>
          <w:rFonts w:ascii="Times New Roman" w:hAnsi="Times New Roman"/>
          <w:sz w:val="24"/>
          <w:szCs w:val="24"/>
          <w:highlight w:val="none"/>
        </w:rPr>
      </w:r>
    </w:p>
    <w:p>
      <w:pPr>
        <w:pStyle w:val="1012"/>
        <w:numPr>
          <w:ilvl w:val="1"/>
          <w:numId w:val="21"/>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highlight w:val="none"/>
        </w:rPr>
      </w:pPr>
      <w:r>
        <w:rPr>
          <w:sz w:val="24"/>
          <w:szCs w:val="24"/>
          <w:highlight w:val="none"/>
        </w:rPr>
        <w:t xml:space="preserve">В случае наличия любых расхождений между содержанием Договора и приложений к нему, приоритет имеет текст Договора.</w:t>
      </w:r>
      <w:r>
        <w:rPr>
          <w:rFonts w:ascii="Times New Roman" w:hAnsi="Times New Roman"/>
          <w:sz w:val="24"/>
          <w:szCs w:val="24"/>
          <w:highlight w:val="none"/>
        </w:rPr>
      </w:r>
      <w:r>
        <w:rPr>
          <w:rFonts w:ascii="Times New Roman" w:hAnsi="Times New Roman"/>
          <w:sz w:val="24"/>
          <w:szCs w:val="24"/>
          <w:highlight w:val="none"/>
        </w:rPr>
      </w:r>
    </w:p>
    <w:p>
      <w:pPr>
        <w:pStyle w:val="1012"/>
        <w:numPr>
          <w:ilvl w:val="1"/>
          <w:numId w:val="21"/>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highlight w:val="none"/>
        </w:rPr>
      </w:pPr>
      <w:r>
        <w:rPr>
          <w:sz w:val="24"/>
          <w:szCs w:val="24"/>
          <w:highlight w:val="none"/>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Pr>
          <w:sz w:val="24"/>
          <w:szCs w:val="24"/>
          <w:highlight w:val="none"/>
        </w:rPr>
        <w:t xml:space="preserve">14.8</w:t>
      </w:r>
      <w:r>
        <w:rPr>
          <w:sz w:val="24"/>
          <w:szCs w:val="24"/>
          <w:highlight w:val="none"/>
        </w:rP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rFonts w:ascii="Times New Roman" w:hAnsi="Times New Roman"/>
          <w:sz w:val="24"/>
          <w:szCs w:val="24"/>
          <w:highlight w:val="none"/>
        </w:rPr>
      </w:r>
      <w:r>
        <w:rPr>
          <w:rFonts w:ascii="Times New Roman" w:hAnsi="Times New Roman"/>
          <w:sz w:val="24"/>
          <w:szCs w:val="24"/>
          <w:highlight w:val="none"/>
        </w:rPr>
      </w:r>
    </w:p>
    <w:p>
      <w:pPr>
        <w:pStyle w:val="1012"/>
        <w:numPr>
          <w:ilvl w:val="1"/>
          <w:numId w:val="21"/>
        </w:numPr>
        <w:pBdr/>
        <w:shd w:val="clear" w:color="auto" w:fill="ffffff"/>
        <w:tabs>
          <w:tab w:val="clear" w:leader="none" w:pos="709"/>
          <w:tab w:val="left" w:leader="none" w:pos="1134"/>
        </w:tabs>
        <w:spacing w:line="240" w:lineRule="auto"/>
        <w:ind w:firstLine="709" w:left="0"/>
        <w:jc w:val="both"/>
        <w:rPr>
          <w:rFonts w:ascii="Times New Roman" w:hAnsi="Times New Roman"/>
          <w:sz w:val="24"/>
          <w:szCs w:val="24"/>
        </w:rPr>
      </w:pPr>
      <w:r>
        <w:rPr>
          <w:sz w:val="24"/>
          <w:szCs w:val="24"/>
          <w:highlight w:val="none"/>
        </w:rPr>
        <w:t xml:space="preserve">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w:t>
      </w:r>
      <w:r>
        <w:rPr>
          <w:sz w:val="24"/>
          <w:szCs w:val="24"/>
          <w:highlight w:val="none"/>
        </w:rPr>
        <w:t xml:space="preserve">14.8</w:t>
      </w:r>
      <w:r>
        <w:rPr>
          <w:sz w:val="24"/>
          <w:szCs w:val="24"/>
        </w:rPr>
        <w:t xml:space="preserve"> Договора. </w:t>
      </w:r>
      <w:r>
        <w:rPr>
          <w:rFonts w:ascii="Times New Roman" w:hAnsi="Times New Roman"/>
          <w:sz w:val="24"/>
          <w:szCs w:val="24"/>
        </w:rPr>
      </w:r>
      <w:r>
        <w:rPr>
          <w:rFonts w:ascii="Times New Roman" w:hAnsi="Times New Roman"/>
          <w:sz w:val="24"/>
          <w:szCs w:val="24"/>
        </w:rPr>
      </w:r>
    </w:p>
    <w:p>
      <w:pPr>
        <w:pStyle w:val="1012"/>
        <w:numPr>
          <w:ilvl w:val="1"/>
          <w:numId w:val="21"/>
        </w:numPr>
        <w:pBdr/>
        <w:shd w:val="clear" w:color="auto" w:fill="ffffff"/>
        <w:tabs>
          <w:tab w:val="left" w:leader="none" w:pos="0"/>
          <w:tab w:val="clear" w:leader="none" w:pos="709"/>
          <w:tab w:val="left" w:leader="none" w:pos="1418"/>
        </w:tabs>
        <w:spacing w:line="240" w:lineRule="auto"/>
        <w:ind w:firstLine="709" w:left="0"/>
        <w:jc w:val="both"/>
        <w:rPr>
          <w:rFonts w:ascii="Times New Roman" w:hAnsi="Times New Roman"/>
          <w:sz w:val="24"/>
          <w:szCs w:val="24"/>
        </w:rPr>
      </w:pPr>
      <w:r>
        <w:rPr>
          <w:sz w:val="24"/>
          <w:szCs w:val="24"/>
        </w:rPr>
        <w:t xml:space="preserve">Письма, уведомлени</w:t>
      </w:r>
      <w:r>
        <w:rPr>
          <w:sz w:val="24"/>
          <w:szCs w:val="24"/>
        </w:rPr>
        <w:t xml:space="preserve">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14.8.1. доставкой лично или курьером Стороны-отправителя – в дату и время фактического приема уведомления Стороной-получателем с отметкой о получении;</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720" w:left="0"/>
        <w:jc w:val="both"/>
        <w:rPr>
          <w:rFonts w:ascii="Times New Roman" w:hAnsi="Times New Roman"/>
          <w:sz w:val="24"/>
          <w:szCs w:val="24"/>
        </w:rPr>
      </w:pPr>
      <w:r>
        <w:rPr>
          <w:bCs/>
          <w:sz w:val="24"/>
          <w:szCs w:val="24"/>
        </w:rPr>
        <w:t xml:space="preserve">14.8.2. заказным почтовым отправлением с уведомлением о вручении – </w:t>
      </w:r>
      <w:r>
        <w:rPr>
          <w:sz w:val="24"/>
          <w:szCs w:val="24"/>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rFonts w:ascii="Times New Roman" w:hAnsi="Times New Roman"/>
          <w:sz w:val="24"/>
          <w:szCs w:val="24"/>
        </w:rPr>
      </w:r>
      <w:r>
        <w:rPr>
          <w:rFonts w:ascii="Times New Roman" w:hAnsi="Times New Roman"/>
          <w:sz w:val="24"/>
          <w:szCs w:val="24"/>
        </w:rPr>
      </w:r>
    </w:p>
    <w:p>
      <w:pPr>
        <w:pStyle w:val="1012"/>
        <w:pBdr/>
        <w:spacing w:line="240" w:lineRule="auto"/>
        <w:ind w:firstLine="709" w:left="0"/>
        <w:jc w:val="both"/>
        <w:rPr>
          <w:rFonts w:ascii="Times New Roman" w:hAnsi="Times New Roman"/>
          <w:sz w:val="24"/>
          <w:szCs w:val="24"/>
        </w:rPr>
      </w:pPr>
      <w:r>
        <w:rPr>
          <w:bCs/>
          <w:sz w:val="24"/>
          <w:szCs w:val="24"/>
        </w:rPr>
        <w:t xml:space="preserve">14.8.3.  посредством электронной почты (</w:t>
      </w:r>
      <w:r>
        <w:rPr>
          <w:bCs/>
          <w:sz w:val="24"/>
          <w:szCs w:val="24"/>
          <w:lang w:val="en-US"/>
        </w:rPr>
        <w:t xml:space="preserve">e</w:t>
      </w:r>
      <w:r>
        <w:rPr>
          <w:bCs/>
          <w:sz w:val="24"/>
          <w:szCs w:val="24"/>
        </w:rPr>
        <w:t xml:space="preserve">-</w:t>
      </w:r>
      <w:r>
        <w:rPr>
          <w:bCs/>
          <w:sz w:val="24"/>
          <w:szCs w:val="24"/>
          <w:lang w:val="en-US"/>
        </w:rPr>
        <w:t xml:space="preserve">mail</w:t>
      </w:r>
      <w:r>
        <w:rPr>
          <w:bCs/>
          <w:sz w:val="24"/>
          <w:szCs w:val="24"/>
        </w:rPr>
        <w:t xml:space="preserve">) – в дату направления электронного сообщения, зафиксированную на почтовом сервере отправителя.</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sz w:val="24"/>
          <w:szCs w:val="24"/>
          <w:highlight w:val="none"/>
        </w:rPr>
        <w:t xml:space="preserve">14.8.1. – 14.8.2.</w:t>
      </w:r>
      <w:r>
        <w:rPr>
          <w:bCs/>
          <w:sz w:val="24"/>
          <w:szCs w:val="24"/>
          <w:highlight w:val="none"/>
        </w:rPr>
        <w:t xml:space="preserve"> </w:t>
      </w:r>
      <w:r>
        <w:rPr>
          <w:bCs/>
          <w:sz w:val="24"/>
          <w:szCs w:val="24"/>
        </w:rPr>
        <w:t xml:space="preserve">Договора.</w:t>
      </w:r>
      <w:r>
        <w:rPr>
          <w:rFonts w:ascii="Times New Roman" w:hAnsi="Times New Roman"/>
          <w:sz w:val="24"/>
          <w:szCs w:val="24"/>
        </w:rPr>
      </w:r>
      <w:r>
        <w:rPr>
          <w:rFonts w:ascii="Times New Roman" w:hAnsi="Times New Roman"/>
          <w:sz w:val="24"/>
          <w:szCs w:val="24"/>
        </w:rPr>
      </w:r>
    </w:p>
    <w:p>
      <w:pPr>
        <w:pStyle w:val="1012"/>
        <w:numPr>
          <w:ilvl w:val="1"/>
          <w:numId w:val="21"/>
        </w:numPr>
        <w:pBdr/>
        <w:shd w:val="clear" w:color="auto" w:fill="ffffff"/>
        <w:tabs>
          <w:tab w:val="clear" w:leader="none" w:pos="709"/>
          <w:tab w:val="left" w:leader="none" w:pos="1418"/>
        </w:tabs>
        <w:spacing w:line="240" w:lineRule="auto"/>
        <w:ind w:firstLine="709" w:left="0"/>
        <w:jc w:val="both"/>
        <w:rPr>
          <w:rFonts w:ascii="Times New Roman" w:hAnsi="Times New Roman"/>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sz w:val="24"/>
          <w:szCs w:val="24"/>
        </w:rPr>
        <w:t xml:space="preserve">законодательством</w:t>
      </w:r>
      <w:r>
        <w:rPr>
          <w:bCs/>
          <w:sz w:val="24"/>
          <w:szCs w:val="24"/>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r>
        <w:rPr>
          <w:rFonts w:ascii="Times New Roman" w:hAnsi="Times New Roman"/>
          <w:sz w:val="24"/>
          <w:szCs w:val="24"/>
        </w:rPr>
      </w:r>
      <w:r>
        <w:rPr>
          <w:rFonts w:ascii="Times New Roman" w:hAnsi="Times New Roman"/>
          <w:sz w:val="24"/>
          <w:szCs w:val="24"/>
        </w:rPr>
      </w:r>
    </w:p>
    <w:p>
      <w:pPr>
        <w:pStyle w:val="1012"/>
        <w:numPr>
          <w:ilvl w:val="1"/>
          <w:numId w:val="21"/>
        </w:numPr>
        <w:pBdr/>
        <w:shd w:val="clear" w:color="auto" w:fill="ffffff"/>
        <w:tabs>
          <w:tab w:val="left" w:leader="none" w:pos="568"/>
          <w:tab w:val="clear" w:leader="none" w:pos="709"/>
        </w:tabs>
        <w:spacing w:line="240" w:lineRule="auto"/>
        <w:ind w:firstLine="709" w:left="0"/>
        <w:jc w:val="both"/>
        <w:rPr>
          <w:rFonts w:ascii="Times New Roman" w:hAnsi="Times New Roman"/>
          <w:sz w:val="24"/>
          <w:szCs w:val="24"/>
        </w:rPr>
      </w:pPr>
      <w:r>
        <w:rPr>
          <w:bCs/>
          <w:sz w:val="24"/>
          <w:szCs w:val="24"/>
        </w:rPr>
        <w:t xml:space="preserve">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rStyle w:val="970"/>
          <w:bCs/>
          <w:sz w:val="24"/>
          <w:szCs w:val="24"/>
        </w:rPr>
        <w:footnoteReference w:id="3"/>
      </w:r>
      <w:r>
        <w:rPr>
          <w:bCs/>
          <w:sz w:val="24"/>
          <w:szCs w:val="24"/>
        </w:rPr>
        <w:t xml:space="preserve">.</w:t>
      </w:r>
      <w:r>
        <w:rPr>
          <w:rFonts w:ascii="Times New Roman" w:hAnsi="Times New Roman"/>
          <w:sz w:val="24"/>
          <w:szCs w:val="24"/>
        </w:rPr>
      </w:r>
      <w:r>
        <w:rPr>
          <w:rFonts w:ascii="Times New Roman" w:hAnsi="Times New Roman"/>
          <w:sz w:val="24"/>
          <w:szCs w:val="24"/>
        </w:rPr>
      </w:r>
    </w:p>
    <w:p>
      <w:pPr>
        <w:pStyle w:val="1012"/>
        <w:numPr>
          <w:ilvl w:val="1"/>
          <w:numId w:val="21"/>
        </w:numPr>
        <w:pBdr/>
        <w:shd w:val="clear" w:color="auto" w:fill="ffffff"/>
        <w:tabs>
          <w:tab w:val="left" w:leader="none" w:pos="568"/>
          <w:tab w:val="clear" w:leader="none" w:pos="709"/>
        </w:tabs>
        <w:spacing w:line="240" w:lineRule="auto"/>
        <w:ind w:firstLine="709" w:left="0"/>
        <w:jc w:val="both"/>
        <w:rPr>
          <w:rFonts w:ascii="Times New Roman" w:hAnsi="Times New Roman"/>
          <w:sz w:val="24"/>
          <w:szCs w:val="24"/>
        </w:rPr>
      </w:pPr>
      <w:r>
        <w:rPr>
          <w:bCs/>
          <w:sz w:val="24"/>
          <w:szCs w:val="24"/>
        </w:rPr>
        <w:t xml:space="preserve">В соответствии с действующим законодательством датой подписания Договора считается дата последнего подписанта.</w:t>
      </w:r>
      <w:r>
        <w:rPr>
          <w:rFonts w:ascii="Times New Roman" w:hAnsi="Times New Roman"/>
          <w:sz w:val="24"/>
          <w:szCs w:val="24"/>
        </w:rPr>
      </w:r>
      <w:r>
        <w:rPr>
          <w:rFonts w:ascii="Times New Roman" w:hAnsi="Times New Roman"/>
          <w:sz w:val="24"/>
          <w:szCs w:val="24"/>
        </w:rPr>
      </w:r>
    </w:p>
    <w:p>
      <w:pPr>
        <w:pStyle w:val="1012"/>
        <w:numPr>
          <w:ilvl w:val="1"/>
          <w:numId w:val="21"/>
        </w:numPr>
        <w:pBdr/>
        <w:shd w:val="clear" w:color="auto" w:fill="ffffff"/>
        <w:tabs>
          <w:tab w:val="clear" w:leader="none" w:pos="709"/>
          <w:tab w:val="left" w:leader="none" w:pos="1276"/>
          <w:tab w:val="left" w:leader="none" w:pos="1418"/>
        </w:tabs>
        <w:spacing w:line="240" w:lineRule="auto"/>
        <w:ind w:firstLine="709" w:left="0"/>
        <w:jc w:val="both"/>
        <w:rPr>
          <w:rFonts w:ascii="Times New Roman" w:hAnsi="Times New Roman"/>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r>
        <w:rPr>
          <w:rFonts w:ascii="Times New Roman" w:hAnsi="Times New Roman"/>
          <w:sz w:val="24"/>
          <w:szCs w:val="24"/>
        </w:rPr>
      </w:r>
      <w:r>
        <w:rPr>
          <w:rFonts w:ascii="Times New Roman" w:hAnsi="Times New Roman"/>
          <w:sz w:val="24"/>
          <w:szCs w:val="24"/>
        </w:rPr>
      </w:r>
    </w:p>
    <w:p>
      <w:pPr>
        <w:pStyle w:val="964"/>
        <w:pBdr/>
        <w:shd w:val="clear" w:color="auto" w:fill="ffffff"/>
        <w:tabs>
          <w:tab w:val="clear" w:leader="none" w:pos="709"/>
          <w:tab w:val="left" w:leader="none" w:pos="1418"/>
        </w:tabs>
        <w:spacing w:line="240" w:lineRule="auto"/>
        <w:ind w:firstLine="426"/>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1012"/>
        <w:numPr>
          <w:ilvl w:val="0"/>
          <w:numId w:val="21"/>
        </w:numPr>
        <w:pBdr/>
        <w:shd w:val="clear" w:color="auto" w:fill="ffffff"/>
        <w:tabs>
          <w:tab w:val="left" w:leader="none" w:pos="426"/>
          <w:tab w:val="clear" w:leader="none" w:pos="709"/>
        </w:tabs>
        <w:spacing w:line="240" w:lineRule="auto"/>
        <w:ind/>
        <w:jc w:val="center"/>
        <w:rPr>
          <w:rFonts w:ascii="Times New Roman" w:hAnsi="Times New Roman"/>
          <w:sz w:val="24"/>
          <w:szCs w:val="24"/>
        </w:rPr>
      </w:pPr>
      <w:r>
        <w:rPr>
          <w:b/>
          <w:bCs/>
          <w:sz w:val="24"/>
          <w:szCs w:val="24"/>
        </w:rPr>
        <w:t xml:space="preserve">Список приложений</w:t>
      </w:r>
      <w:r>
        <w:rPr>
          <w:rFonts w:ascii="Times New Roman" w:hAnsi="Times New Roman"/>
          <w:sz w:val="24"/>
          <w:szCs w:val="24"/>
        </w:rPr>
      </w:r>
      <w:r>
        <w:rPr>
          <w:rFonts w:ascii="Times New Roman" w:hAnsi="Times New Roman"/>
          <w:sz w:val="24"/>
          <w:szCs w:val="24"/>
        </w:rPr>
      </w:r>
    </w:p>
    <w:p>
      <w:pPr>
        <w:pStyle w:val="964"/>
        <w:pBdr/>
        <w:tabs>
          <w:tab w:val="clear" w:leader="none" w:pos="709"/>
          <w:tab w:val="left" w:leader="none" w:pos="2127"/>
          <w:tab w:val="left" w:leader="none" w:pos="2410"/>
        </w:tabs>
        <w:spacing w:line="240" w:lineRule="auto"/>
        <w:ind/>
        <w:jc w:val="both"/>
        <w:rPr>
          <w:rFonts w:ascii="Times New Roman" w:hAnsi="Times New Roman"/>
          <w:sz w:val="24"/>
          <w:szCs w:val="24"/>
        </w:rPr>
      </w:pPr>
      <w:r>
        <w:rPr>
          <w:sz w:val="24"/>
          <w:szCs w:val="24"/>
          <w:lang w:val="ru-RU"/>
        </w:rPr>
        <w:t xml:space="preserve">Приложение № 1 – Задание на оказание Услуг;</w:t>
      </w:r>
      <w:r>
        <w:rPr>
          <w:rFonts w:ascii="Times New Roman" w:hAnsi="Times New Roman"/>
          <w:sz w:val="24"/>
          <w:szCs w:val="24"/>
        </w:rPr>
      </w:r>
      <w:r>
        <w:rPr>
          <w:rFonts w:ascii="Times New Roman" w:hAnsi="Times New Roman"/>
          <w:sz w:val="24"/>
          <w:szCs w:val="24"/>
        </w:rPr>
      </w:r>
    </w:p>
    <w:p>
      <w:pPr>
        <w:pStyle w:val="964"/>
        <w:pBdr/>
        <w:tabs>
          <w:tab w:val="clear" w:leader="none" w:pos="709"/>
          <w:tab w:val="left" w:leader="none" w:pos="2127"/>
          <w:tab w:val="left" w:leader="none" w:pos="2410"/>
        </w:tabs>
        <w:spacing w:line="240" w:lineRule="auto"/>
        <w:ind/>
        <w:jc w:val="both"/>
        <w:rPr>
          <w:rFonts w:ascii="Times New Roman" w:hAnsi="Times New Roman"/>
          <w:sz w:val="24"/>
          <w:szCs w:val="24"/>
        </w:rPr>
      </w:pPr>
      <w:r>
        <w:rPr>
          <w:sz w:val="24"/>
          <w:szCs w:val="24"/>
          <w:lang w:val="ru-RU"/>
        </w:rPr>
        <w:t xml:space="preserve">Приложение № 2 – </w:t>
      </w:r>
      <w:r>
        <w:rPr>
          <w:sz w:val="24"/>
          <w:szCs w:val="24"/>
          <w:highlight w:val="none"/>
          <w:lang w:val="ru-RU" w:eastAsia="en-US"/>
        </w:rPr>
        <w:t xml:space="preserve">Расчет стоимости Услуг</w:t>
      </w:r>
      <w:r>
        <w:rPr>
          <w:sz w:val="24"/>
          <w:szCs w:val="24"/>
          <w:highlight w:val="none"/>
          <w:lang w:val="ru-RU"/>
        </w:rPr>
        <w:t xml:space="preserve">;</w:t>
      </w:r>
      <w:r>
        <w:rPr>
          <w:rFonts w:ascii="Times New Roman" w:hAnsi="Times New Roman"/>
          <w:sz w:val="24"/>
          <w:szCs w:val="24"/>
        </w:rPr>
      </w:r>
      <w:r>
        <w:rPr>
          <w:rFonts w:ascii="Times New Roman" w:hAnsi="Times New Roman"/>
          <w:sz w:val="24"/>
          <w:szCs w:val="24"/>
        </w:rPr>
      </w:r>
    </w:p>
    <w:p>
      <w:pPr>
        <w:pStyle w:val="964"/>
        <w:pBdr/>
        <w:tabs>
          <w:tab w:val="clear" w:leader="none" w:pos="709"/>
          <w:tab w:val="left" w:leader="none" w:pos="2127"/>
          <w:tab w:val="left" w:leader="none" w:pos="2410"/>
        </w:tabs>
        <w:spacing w:line="240" w:lineRule="auto"/>
        <w:ind/>
        <w:jc w:val="both"/>
        <w:rPr>
          <w:rFonts w:ascii="Times New Roman" w:hAnsi="Times New Roman"/>
          <w:sz w:val="24"/>
          <w:szCs w:val="24"/>
        </w:rPr>
      </w:pPr>
      <w:r>
        <w:rPr>
          <w:sz w:val="24"/>
          <w:szCs w:val="24"/>
          <w:lang w:val="ru-RU"/>
        </w:rPr>
        <w:t xml:space="preserve">Приложение № 3 – Форма Акта об оказании услуг</w:t>
      </w:r>
      <w:r>
        <w:rPr>
          <w:sz w:val="24"/>
          <w:szCs w:val="24"/>
          <w:lang w:val="ru-RU" w:eastAsia="en-US"/>
        </w:rPr>
        <w:t xml:space="preserve">.</w:t>
      </w:r>
      <w:r>
        <w:rPr>
          <w:rFonts w:ascii="Times New Roman" w:hAnsi="Times New Roman"/>
          <w:sz w:val="24"/>
          <w:szCs w:val="24"/>
        </w:rPr>
      </w:r>
      <w:r>
        <w:rPr>
          <w:rFonts w:ascii="Times New Roman" w:hAnsi="Times New Roman"/>
          <w:sz w:val="24"/>
          <w:szCs w:val="24"/>
        </w:rPr>
      </w:r>
    </w:p>
    <w:p>
      <w:pPr>
        <w:pStyle w:val="1012"/>
        <w:pBdr/>
        <w:shd w:val="clear" w:color="auto" w:fill="ffffff"/>
        <w:tabs>
          <w:tab w:val="clear" w:leader="none" w:pos="709"/>
          <w:tab w:val="left" w:leader="none" w:pos="1134"/>
          <w:tab w:val="left" w:leader="none" w:pos="2127"/>
          <w:tab w:val="left" w:leader="none" w:pos="2410"/>
        </w:tabs>
        <w:spacing w:line="240" w:lineRule="auto"/>
        <w:ind w:firstLine="0" w:left="0"/>
        <w:rPr>
          <w:rFonts w:ascii="Times New Roman" w:hAnsi="Times New Roman"/>
          <w:sz w:val="24"/>
          <w:szCs w:val="24"/>
          <w:lang w:eastAsia="en-US"/>
        </w:rPr>
      </w:pPr>
      <w:r>
        <w:rPr>
          <w:sz w:val="24"/>
          <w:szCs w:val="24"/>
          <w:lang w:eastAsia="en-US"/>
        </w:rPr>
      </w:r>
      <w:r>
        <w:rPr>
          <w:rFonts w:ascii="Times New Roman" w:hAnsi="Times New Roman"/>
          <w:sz w:val="24"/>
          <w:szCs w:val="24"/>
          <w:lang w:eastAsia="en-US"/>
        </w:rPr>
      </w:r>
      <w:r>
        <w:rPr>
          <w:rFonts w:ascii="Times New Roman" w:hAnsi="Times New Roman"/>
          <w:sz w:val="24"/>
          <w:szCs w:val="24"/>
          <w:lang w:eastAsia="en-US"/>
        </w:rPr>
      </w:r>
    </w:p>
    <w:p>
      <w:pPr>
        <w:pStyle w:val="964"/>
        <w:pBdr/>
        <w:shd w:val="clear" w:color="auto" w:fill="ffffff"/>
        <w:tabs>
          <w:tab w:val="left" w:leader="none" w:pos="426"/>
          <w:tab w:val="clear" w:leader="none" w:pos="709"/>
        </w:tabs>
        <w:spacing w:line="240" w:lineRule="auto"/>
        <w:ind/>
        <w:jc w:val="center"/>
        <w:rPr>
          <w:rFonts w:ascii="Times New Roman" w:hAnsi="Times New Roman"/>
          <w:sz w:val="24"/>
          <w:szCs w:val="24"/>
        </w:rPr>
      </w:pPr>
      <w:r>
        <w:rPr>
          <w:b/>
          <w:bCs/>
          <w:color w:val="000000"/>
          <w:sz w:val="24"/>
          <w:szCs w:val="24"/>
          <w:lang w:val="ru-RU"/>
        </w:rPr>
        <w:t xml:space="preserve">16. Адреса и платежные реквизиты Сторон</w:t>
      </w:r>
      <w:r>
        <w:rPr>
          <w:rFonts w:ascii="Times New Roman" w:hAnsi="Times New Roman"/>
          <w:sz w:val="24"/>
          <w:szCs w:val="24"/>
        </w:rPr>
      </w:r>
      <w:r>
        <w:rPr>
          <w:rFonts w:ascii="Times New Roman" w:hAnsi="Times New Roman"/>
          <w:sz w:val="24"/>
          <w:szCs w:val="24"/>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bl>
      <w:tblPr>
        <w:tblW w:w="9287" w:type="dxa"/>
        <w:tblInd w:w="0" w:type="dxa"/>
        <w:tblBorders/>
        <w:tblLayout w:type="fixed"/>
        <w:tblCellMar>
          <w:left w:w="108" w:type="dxa"/>
          <w:top w:w="0" w:type="dxa"/>
          <w:right w:w="108" w:type="dxa"/>
          <w:bottom w:w="0" w:type="dxa"/>
        </w:tblCellMar>
        <w:tblLook w:val="01E0" w:firstRow="1" w:lastRow="1" w:firstColumn="1" w:lastColumn="1" w:noHBand="0" w:noVBand="0"/>
      </w:tblPr>
      <w:tblGrid>
        <w:gridCol w:w="4643"/>
        <w:gridCol w:w="4643"/>
      </w:tblGrid>
      <w:tr>
        <w:trPr/>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sz w:val="24"/>
                <w:szCs w:val="24"/>
                <w:lang w:val="ru-RU"/>
              </w:rPr>
              <w:t xml:space="preserve">ЗАКАЗЧИК:</w:t>
            </w:r>
            <w:r>
              <w:rPr>
                <w:rFonts w:ascii="Times New Roman" w:hAnsi="Times New Roman"/>
                <w:sz w:val="24"/>
                <w:szCs w:val="24"/>
              </w:rPr>
            </w:r>
            <w:r>
              <w:rPr>
                <w:rFonts w:ascii="Times New Roman" w:hAnsi="Times New Roman"/>
                <w:sz w:val="24"/>
                <w:szCs w:val="24"/>
              </w:rPr>
            </w:r>
          </w:p>
        </w:tc>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sz w:val="24"/>
                <w:szCs w:val="24"/>
                <w:lang w:val="ru-RU"/>
              </w:rPr>
              <w:t xml:space="preserve">ИСПОЛНИТЕЛЬ:</w:t>
            </w:r>
            <w:r>
              <w:rPr>
                <w:rFonts w:ascii="Times New Roman" w:hAnsi="Times New Roman"/>
                <w:sz w:val="24"/>
                <w:szCs w:val="24"/>
              </w:rPr>
            </w:r>
            <w:r>
              <w:rPr>
                <w:rFonts w:ascii="Times New Roman" w:hAnsi="Times New Roman"/>
                <w:sz w:val="24"/>
                <w:szCs w:val="24"/>
              </w:rPr>
            </w:r>
          </w:p>
        </w:tc>
      </w:tr>
      <w:tr>
        <w:trPr/>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b/>
                <w:sz w:val="24"/>
                <w:szCs w:val="24"/>
                <w:lang w:val="ru-RU"/>
              </w:rPr>
              <w:t xml:space="preserve">Акционерное общество</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b/>
                <w:sz w:val="24"/>
                <w:szCs w:val="24"/>
                <w:lang w:val="ru-RU"/>
              </w:rPr>
              <w:t xml:space="preserve">«Сахаэнерго» (АО «Сахаэнерго»)</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pacing/>
              <w:ind/>
              <w:rPr/>
            </w:pPr>
            <w:r>
              <w:t xml:space="preserve">Юридический адрес: 678400, Российская Федерация, Республика Саха (Якутия),</w:t>
            </w:r>
            <w:r/>
          </w:p>
          <w:p>
            <w:pPr>
              <w:pStyle w:val="964"/>
              <w:widowControl w:val="false"/>
              <w:pBdr/>
              <w:spacing/>
              <w:ind/>
              <w:rPr/>
            </w:pPr>
            <w:r>
              <w:t xml:space="preserve">п. Тикси, ул. Морская, д. 5, корпус 1</w:t>
            </w:r>
            <w:r/>
          </w:p>
          <w:p>
            <w:pPr>
              <w:pStyle w:val="964"/>
              <w:widowControl w:val="false"/>
              <w:pBdr/>
              <w:spacing/>
              <w:ind/>
              <w:rPr/>
            </w:pPr>
            <w:r>
              <w:t xml:space="preserve">Почтовый адрес: 677001, Российская Федерация,  Республика Саха (Якутия),</w:t>
            </w:r>
            <w:r/>
          </w:p>
          <w:p>
            <w:pPr>
              <w:pStyle w:val="964"/>
              <w:widowControl w:val="false"/>
              <w:pBdr/>
              <w:spacing/>
              <w:ind/>
              <w:rPr/>
            </w:pPr>
            <w:r>
              <w:t xml:space="preserve">г. Якутск, пер. Энергетиков, 2</w:t>
            </w:r>
            <w:r/>
          </w:p>
          <w:p>
            <w:pPr>
              <w:pStyle w:val="964"/>
              <w:widowControl w:val="false"/>
              <w:pBdr/>
              <w:spacing/>
              <w:ind/>
              <w:rPr/>
            </w:pPr>
            <w:r>
              <w:t xml:space="preserve">ОГРН: 1021401044830</w:t>
            </w:r>
            <w:r/>
          </w:p>
          <w:p>
            <w:pPr>
              <w:pStyle w:val="964"/>
              <w:widowControl w:val="false"/>
              <w:pBdr/>
              <w:spacing/>
              <w:ind/>
              <w:rPr/>
            </w:pPr>
            <w:r>
              <w:t xml:space="preserve">ИНН / КПП: 1435117944/140601001</w:t>
            </w:r>
            <w:r/>
          </w:p>
          <w:p>
            <w:pPr>
              <w:pStyle w:val="964"/>
              <w:widowControl w:val="false"/>
              <w:pBdr/>
              <w:spacing/>
              <w:ind/>
              <w:rPr/>
            </w:pPr>
            <w:r>
              <w:t xml:space="preserve">Филиал Банка ВТБ (ПАО) в г. Хабаровске</w:t>
            </w:r>
            <w:r/>
          </w:p>
          <w:p>
            <w:pPr>
              <w:pStyle w:val="964"/>
              <w:widowControl w:val="false"/>
              <w:pBdr/>
              <w:spacing/>
              <w:ind/>
              <w:rPr/>
            </w:pPr>
            <w:r>
              <w:t xml:space="preserve">Р/сч.  40702810614020000113</w:t>
            </w:r>
            <w:r/>
          </w:p>
          <w:p>
            <w:pPr>
              <w:pStyle w:val="964"/>
              <w:widowControl w:val="false"/>
              <w:pBdr/>
              <w:spacing/>
              <w:ind/>
              <w:rPr/>
            </w:pPr>
            <w:r>
              <w:t xml:space="preserve">К/сч.  30101810400000000727</w:t>
            </w:r>
            <w:r/>
          </w:p>
          <w:p>
            <w:pPr>
              <w:pStyle w:val="964"/>
              <w:widowControl w:val="false"/>
              <w:pBdr/>
              <w:spacing/>
              <w:ind/>
              <w:rPr/>
            </w:pPr>
            <w:r>
              <w:t xml:space="preserve">БИК: 040813727</w:t>
            </w:r>
            <w:r/>
          </w:p>
          <w:p>
            <w:pPr>
              <w:pStyle w:val="964"/>
              <w:widowControl w:val="false"/>
              <w:pBdr/>
              <w:spacing/>
              <w:ind/>
              <w:rPr/>
            </w:pPr>
            <w:r>
              <w:t xml:space="preserve">Телефон:  (4112) 21-01-15</w:t>
            </w:r>
            <w:r/>
          </w:p>
          <w:p>
            <w:pPr>
              <w:pStyle w:val="964"/>
              <w:widowControl w:val="false"/>
              <w:pBdr/>
              <w:spacing/>
              <w:ind/>
              <w:rPr/>
            </w:pPr>
            <w:r>
              <w:t xml:space="preserve">Факс: (4112) 49-72-49</w:t>
            </w:r>
            <w:r/>
          </w:p>
          <w:p>
            <w:pPr>
              <w:pStyle w:val="964"/>
              <w:widowControl w:val="false"/>
              <w:pBdr/>
              <w:spacing/>
              <w:ind/>
              <w:rPr/>
            </w:pPr>
            <w:r>
              <w:t xml:space="preserve">mail@sakhaenergo.ru</w:t>
            </w:r>
            <w:r>
              <w:rPr>
                <w:rFonts w:ascii="Times New Roman" w:hAnsi="Times New Roman"/>
                <w:sz w:val="24"/>
                <w:szCs w:val="24"/>
                <w:lang w:val="ru-RU"/>
              </w:rPr>
            </w:r>
            <w:r/>
          </w:p>
        </w:tc>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(наименование юридического лица)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Место нахождения:</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Почтовый адрес:</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ОГРН: 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ИНН / КПП: 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(номер расчетного счета)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(наименование банка)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(номер корреспондентского счета банка)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(БИК банка)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_________________________________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lang w:val="ru-RU"/>
              </w:rPr>
              <w:t xml:space="preserve">(номер телефона)</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c>
      </w:tr>
      <w:tr>
        <w:trPr/>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tc>
        <w:tc>
          <w:tcPr>
            <w:shd w:val="clear" w:color="auto" w:fill="auto"/>
            <w:tcBorders/>
            <w:tcW w:w="4643" w:type="dxa"/>
            <w:textDirection w:val="lrTb"/>
            <w:noWrap w:val="false"/>
          </w:tcPr>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tc>
      </w:tr>
    </w:tbl>
    <w:p>
      <w:pPr>
        <w:pStyle w:val="964"/>
        <w:pBdr/>
        <w:spacing w:line="240" w:lineRule="auto"/>
        <w:ind w:firstLine="709"/>
        <w:jc w:val="right"/>
        <w:rPr>
          <w:rFonts w:ascii="Times New Roman" w:hAnsi="Times New Roman"/>
          <w:sz w:val="24"/>
          <w:szCs w:val="24"/>
        </w:rPr>
      </w:pP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lang w:val="ru-RU"/>
        </w:rPr>
        <w:t xml:space="preserve">Приложение № 1</w:t>
      </w:r>
      <w:r>
        <w:rPr>
          <w:rFonts w:ascii="Times New Roman" w:hAnsi="Times New Roman"/>
          <w:sz w:val="24"/>
          <w:szCs w:val="24"/>
        </w:rPr>
      </w:r>
      <w:r>
        <w:rPr>
          <w:rFonts w:ascii="Times New Roman" w:hAnsi="Times New Roman"/>
          <w:sz w:val="24"/>
          <w:szCs w:val="24"/>
        </w:rPr>
      </w:r>
    </w:p>
    <w:p>
      <w:pPr>
        <w:pStyle w:val="964"/>
        <w:pBdr/>
        <w:spacing w:line="240" w:lineRule="auto"/>
        <w:ind/>
        <w:jc w:val="right"/>
        <w:rPr>
          <w:rFonts w:ascii="Times New Roman" w:hAnsi="Times New Roman"/>
          <w:sz w:val="24"/>
          <w:szCs w:val="24"/>
        </w:rPr>
      </w:pPr>
      <w:r>
        <w:rPr>
          <w:sz w:val="24"/>
          <w:szCs w:val="24"/>
          <w:lang w:val="ru-RU"/>
        </w:rPr>
        <w:t xml:space="preserve">            </w:t>
      </w:r>
      <w:r>
        <w:rPr>
          <w:sz w:val="24"/>
          <w:szCs w:val="24"/>
          <w:lang w:val="ru-RU"/>
        </w:rPr>
        <w:t xml:space="preserve">к Договору возмездного оказания услуг</w:t>
      </w:r>
      <w:r>
        <w:rPr>
          <w:rFonts w:ascii="Times New Roman" w:hAnsi="Times New Roman"/>
          <w:sz w:val="24"/>
          <w:szCs w:val="24"/>
        </w:rPr>
      </w:r>
      <w:r>
        <w:rPr>
          <w:rFonts w:ascii="Times New Roman" w:hAnsi="Times New Roman"/>
          <w:sz w:val="24"/>
          <w:szCs w:val="24"/>
        </w:rPr>
      </w:r>
    </w:p>
    <w:p>
      <w:pPr>
        <w:pStyle w:val="964"/>
        <w:pBdr/>
        <w:spacing w:line="240" w:lineRule="auto"/>
        <w:ind/>
        <w:jc w:val="right"/>
        <w:rPr>
          <w:rFonts w:ascii="Times New Roman" w:hAnsi="Times New Roman"/>
          <w:sz w:val="24"/>
          <w:szCs w:val="24"/>
        </w:rPr>
      </w:pPr>
      <w:r>
        <w:rPr>
          <w:sz w:val="24"/>
          <w:szCs w:val="24"/>
          <w:lang w:val="ru-RU"/>
        </w:rPr>
        <w:t xml:space="preserve">              </w:t>
      </w:r>
      <w:r>
        <w:rPr>
          <w:sz w:val="24"/>
          <w:szCs w:val="24"/>
          <w:lang w:val="ru-RU"/>
        </w:rPr>
        <w:t xml:space="preserve">от «____» ________ 20 _ г. №_______</w:t>
      </w:r>
      <w:r>
        <w:rPr>
          <w:rFonts w:ascii="Times New Roman" w:hAnsi="Times New Roman"/>
          <w:sz w:val="24"/>
          <w:szCs w:val="24"/>
        </w:rPr>
      </w:r>
      <w:r>
        <w:rPr>
          <w:rFonts w:ascii="Times New Roman" w:hAnsi="Times New Roman"/>
          <w:sz w:val="24"/>
          <w:szCs w:val="24"/>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center"/>
        <w:rPr>
          <w:rFonts w:ascii="Times New Roman" w:hAnsi="Times New Roman"/>
          <w:sz w:val="24"/>
          <w:szCs w:val="24"/>
        </w:rPr>
      </w:pPr>
      <w:r>
        <w:rPr>
          <w:b/>
          <w:sz w:val="24"/>
          <w:szCs w:val="24"/>
          <w:lang w:val="ru-RU"/>
        </w:rPr>
        <w:t xml:space="preserve">Задание на оказание Услуг</w:t>
      </w:r>
      <w:r>
        <w:rPr>
          <w:rFonts w:ascii="Times New Roman" w:hAnsi="Times New Roman"/>
          <w:sz w:val="24"/>
          <w:szCs w:val="24"/>
        </w:rPr>
      </w:r>
      <w:r>
        <w:rPr>
          <w:rFonts w:ascii="Times New Roman" w:hAnsi="Times New Roman"/>
          <w:sz w:val="24"/>
          <w:szCs w:val="24"/>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bl>
      <w:tblPr>
        <w:tblW w:w="9571" w:type="dxa"/>
        <w:tblInd w:w="0" w:type="dxa"/>
        <w:tblBorders/>
        <w:tblLayout w:type="fixed"/>
        <w:tblCellMar>
          <w:left w:w="108" w:type="dxa"/>
          <w:top w:w="0" w:type="dxa"/>
          <w:right w:w="108" w:type="dxa"/>
          <w:bottom w:w="0" w:type="dxa"/>
        </w:tblCellMar>
        <w:tblLook w:val="0000" w:firstRow="0" w:lastRow="0" w:firstColumn="0" w:lastColumn="0" w:noHBand="0" w:noVBand="0"/>
      </w:tblPr>
      <w:tblGrid>
        <w:gridCol w:w="4785"/>
        <w:gridCol w:w="4785"/>
      </w:tblGrid>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rPr>
              <w:t xml:space="preserve">Заказчик:</w:t>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lang w:val="ru-RU"/>
              </w:rPr>
              <w:t xml:space="preserve">Исполнитель</w:t>
            </w:r>
            <w:r>
              <w:rPr>
                <w:b/>
                <w:sz w:val="24"/>
                <w:szCs w:val="24"/>
              </w:rPr>
              <w:t xml:space="preserve">:</w:t>
            </w:r>
            <w:r>
              <w:rPr>
                <w:rFonts w:ascii="Times New Roman" w:hAnsi="Times New Roman"/>
                <w:sz w:val="24"/>
                <w:szCs w:val="24"/>
              </w:rPr>
            </w:r>
            <w:r>
              <w:rPr>
                <w:rFonts w:ascii="Times New Roman" w:hAnsi="Times New Roman"/>
                <w:sz w:val="24"/>
                <w:szCs w:val="24"/>
              </w:rPr>
            </w:r>
          </w:p>
        </w:tc>
      </w:tr>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left"/>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tc>
      </w:tr>
    </w:tbl>
    <w:p>
      <w:pPr>
        <w:pStyle w:val="964"/>
        <w:pBdr/>
        <w:spacing w:line="240" w:lineRule="auto"/>
        <w:ind w:firstLine="0"/>
        <w:jc w:val="left"/>
        <w:rPr>
          <w:sz w:val="24"/>
          <w:szCs w:val="24"/>
        </w:rPr>
        <w:sectPr>
          <w:headerReference w:type="default" r:id="rId9"/>
          <w:headerReference w:type="first" r:id="rId10"/>
          <w:footerReference w:type="default" r:id="rId11"/>
          <w:footerReference w:type="first" r:id="rId12"/>
          <w:footnotePr>
            <w:numFmt w:val="decimal"/>
          </w:footnotePr>
          <w:endnotePr/>
          <w:type w:val="nextPage"/>
          <w:pgSz w:h="16838" w:orient="portrait" w:w="11906"/>
          <w:pgMar w:top="1134" w:right="1134" w:bottom="1134" w:left="1134" w:header="709" w:footer="709" w:gutter="0"/>
          <w:cols w:num="1" w:sep="0" w:space="1701" w:equalWidth="1"/>
        </w:sectPr>
      </w:pPr>
      <w:r>
        <w:rPr>
          <w:sz w:val="24"/>
          <w:szCs w:val="24"/>
        </w:rPr>
      </w:r>
      <w:r>
        <w:rPr>
          <w:sz w:val="24"/>
          <w:szCs w:val="24"/>
        </w:rPr>
      </w:r>
      <w:r>
        <w:rPr>
          <w:sz w:val="24"/>
          <w:szCs w:val="24"/>
        </w:rPr>
      </w:r>
    </w:p>
    <w:p>
      <w:pPr>
        <w:pStyle w:val="964"/>
        <w:pBdr/>
        <w:spacing w:line="240" w:lineRule="auto"/>
        <w:ind w:firstLine="709"/>
        <w:jc w:val="right"/>
        <w:rPr>
          <w:sz w:val="24"/>
          <w:szCs w:val="24"/>
          <w:lang w:val="ru-RU"/>
        </w:rPr>
      </w:pPr>
      <w:r>
        <w:rPr>
          <w:sz w:val="24"/>
          <w:szCs w:val="24"/>
        </w:rPr>
        <w:t xml:space="preserve"> </w:t>
      </w:r>
      <w:r>
        <w:rPr>
          <w:sz w:val="24"/>
          <w:szCs w:val="24"/>
          <w:lang w:val="ru-RU"/>
        </w:rPr>
      </w:r>
      <w:r>
        <w:rPr>
          <w:sz w:val="24"/>
          <w:szCs w:val="24"/>
          <w:lang w:val="ru-RU"/>
        </w:rPr>
      </w:r>
    </w:p>
    <w:p>
      <w:pPr>
        <w:pStyle w:val="964"/>
        <w:pBdr/>
        <w:spacing w:line="240" w:lineRule="auto"/>
        <w:ind w:firstLine="709"/>
        <w:jc w:val="right"/>
        <w:rPr>
          <w:rFonts w:ascii="Times New Roman" w:hAnsi="Times New Roman"/>
          <w:sz w:val="24"/>
          <w:szCs w:val="24"/>
        </w:rPr>
      </w:pPr>
      <w:r>
        <w:rPr>
          <w:sz w:val="24"/>
          <w:szCs w:val="24"/>
          <w:highlight w:val="none"/>
          <w:lang w:val="ru-RU"/>
        </w:rPr>
      </w:r>
      <w:r>
        <w:rPr>
          <w:rFonts w:ascii="Times New Roman" w:hAnsi="Times New Roman"/>
          <w:sz w:val="24"/>
          <w:szCs w:val="24"/>
        </w:rPr>
      </w:r>
      <w:r>
        <w:rPr>
          <w:rFonts w:ascii="Times New Roman" w:hAnsi="Times New Roman"/>
          <w:sz w:val="24"/>
          <w:szCs w:val="24"/>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highlight w:val="none"/>
          <w:lang w:val="ru-RU"/>
        </w:rPr>
      </w:r>
      <w:r>
        <w:rPr>
          <w:sz w:val="24"/>
          <w:szCs w:val="24"/>
          <w:highlight w:val="none"/>
          <w:lang w:val="ru-RU"/>
        </w:rPr>
      </w:r>
      <w:r>
        <w:rPr>
          <w:sz w:val="24"/>
          <w:szCs w:val="24"/>
          <w:highlight w:val="none"/>
          <w:lang w:val="ru-RU"/>
        </w:rPr>
      </w:r>
    </w:p>
    <w:p>
      <w:pPr>
        <w:pStyle w:val="964"/>
        <w:pBdr/>
        <w:spacing w:line="240" w:lineRule="auto"/>
        <w:ind w:firstLine="709"/>
        <w:jc w:val="right"/>
        <w:rPr>
          <w:sz w:val="24"/>
          <w:szCs w:val="24"/>
          <w:highlight w:val="none"/>
          <w:lang w:val="ru-RU"/>
        </w:rPr>
      </w:pPr>
      <w:r>
        <w:rPr>
          <w:sz w:val="24"/>
          <w:szCs w:val="24"/>
          <w:lang w:val="ru-RU"/>
        </w:rPr>
        <w:t xml:space="preserve">Приложение № 2</w:t>
      </w:r>
      <w:r>
        <w:rPr>
          <w:sz w:val="24"/>
          <w:szCs w:val="24"/>
          <w:highlight w:val="none"/>
          <w:lang w:val="ru-RU"/>
        </w:rPr>
      </w:r>
      <w:r>
        <w:rPr>
          <w:sz w:val="24"/>
          <w:szCs w:val="24"/>
          <w:highlight w:val="none"/>
          <w:lang w:val="ru-RU"/>
        </w:rPr>
      </w:r>
    </w:p>
    <w:p>
      <w:pPr>
        <w:pStyle w:val="964"/>
        <w:pBdr/>
        <w:spacing w:line="240" w:lineRule="auto"/>
        <w:ind w:firstLine="0" w:left="4820"/>
        <w:jc w:val="right"/>
        <w:rPr>
          <w:rFonts w:ascii="Times New Roman" w:hAnsi="Times New Roman"/>
          <w:sz w:val="24"/>
          <w:szCs w:val="24"/>
        </w:rPr>
      </w:pPr>
      <w:r>
        <w:rPr>
          <w:sz w:val="24"/>
          <w:szCs w:val="24"/>
          <w:lang w:val="ru-RU"/>
        </w:rPr>
        <w:t xml:space="preserve">            </w:t>
      </w:r>
      <w:r>
        <w:rPr>
          <w:sz w:val="24"/>
          <w:szCs w:val="24"/>
          <w:lang w:val="ru-RU"/>
        </w:rPr>
        <w:t xml:space="preserve">к Договору возмездного оказания услуг</w:t>
      </w:r>
      <w:r>
        <w:rPr>
          <w:rFonts w:ascii="Times New Roman" w:hAnsi="Times New Roman"/>
          <w:sz w:val="24"/>
          <w:szCs w:val="24"/>
        </w:rPr>
      </w:r>
      <w:r>
        <w:rPr>
          <w:rFonts w:ascii="Times New Roman" w:hAnsi="Times New Roman"/>
          <w:sz w:val="24"/>
          <w:szCs w:val="24"/>
        </w:rPr>
      </w:r>
    </w:p>
    <w:p>
      <w:pPr>
        <w:pStyle w:val="964"/>
        <w:pBdr/>
        <w:spacing w:line="240" w:lineRule="auto"/>
        <w:ind w:firstLine="0" w:left="4820"/>
        <w:jc w:val="right"/>
        <w:rPr>
          <w:rFonts w:ascii="Times New Roman" w:hAnsi="Times New Roman"/>
          <w:sz w:val="24"/>
          <w:szCs w:val="24"/>
        </w:rPr>
      </w:pPr>
      <w:r>
        <w:rPr>
          <w:sz w:val="24"/>
          <w:szCs w:val="24"/>
          <w:lang w:val="ru-RU"/>
        </w:rPr>
        <w:t xml:space="preserve">              </w:t>
      </w:r>
      <w:r>
        <w:rPr>
          <w:sz w:val="24"/>
          <w:szCs w:val="24"/>
          <w:lang w:val="ru-RU"/>
        </w:rPr>
        <w:t xml:space="preserve">от «____» ________ 20 _ г. №_______</w:t>
      </w:r>
      <w:r>
        <w:rPr>
          <w:rFonts w:ascii="Times New Roman" w:hAnsi="Times New Roman"/>
          <w:sz w:val="24"/>
          <w:szCs w:val="24"/>
        </w:rPr>
      </w:r>
      <w:r>
        <w:rPr>
          <w:rFonts w:ascii="Times New Roman" w:hAnsi="Times New Roman"/>
          <w:sz w:val="24"/>
          <w:szCs w:val="24"/>
        </w:rPr>
      </w:r>
    </w:p>
    <w:p>
      <w:pPr>
        <w:pStyle w:val="964"/>
        <w:pBdr/>
        <w:spacing w:line="240" w:lineRule="auto"/>
        <w:ind w:firstLine="0" w:left="6379"/>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firstLine="0" w:left="6379"/>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center"/>
        <w:rPr>
          <w:rFonts w:ascii="Times New Roman" w:hAnsi="Times New Roman"/>
          <w:sz w:val="24"/>
          <w:szCs w:val="24"/>
          <w:highlight w:val="none"/>
        </w:rPr>
      </w:pPr>
      <w:r>
        <w:rPr>
          <w:b/>
          <w:sz w:val="24"/>
          <w:szCs w:val="24"/>
          <w:highlight w:val="none"/>
          <w:lang w:val="ru-RU"/>
        </w:rPr>
      </w:r>
      <w:r>
        <w:rPr>
          <w:b/>
          <w:sz w:val="24"/>
          <w:szCs w:val="24"/>
          <w:highlight w:val="none"/>
          <w:lang w:val="ru-RU"/>
        </w:rPr>
        <w:t xml:space="preserve">Расчет стоимости Услуг</w:t>
      </w:r>
      <w:r>
        <w:rPr>
          <w:rFonts w:ascii="Times New Roman" w:hAnsi="Times New Roman"/>
          <w:sz w:val="24"/>
          <w:szCs w:val="24"/>
          <w:highlight w:val="none"/>
        </w:rPr>
      </w:r>
      <w:r>
        <w:rPr>
          <w:rFonts w:ascii="Times New Roman" w:hAnsi="Times New Roman"/>
          <w:sz w:val="24"/>
          <w:szCs w:val="24"/>
          <w:highlight w:val="none"/>
        </w:rPr>
      </w:r>
    </w:p>
    <w:p>
      <w:pPr>
        <w:pStyle w:val="964"/>
        <w:pBdr/>
        <w:spacing w:line="240" w:lineRule="auto"/>
        <w:ind/>
        <w:jc w:val="center"/>
        <w:rPr>
          <w:rFonts w:ascii="Times New Roman" w:hAnsi="Times New Roman"/>
          <w:sz w:val="24"/>
          <w:szCs w:val="24"/>
          <w:lang w:val="ru-RU" w:eastAsia="en-US"/>
        </w:rPr>
      </w:pPr>
      <w:r>
        <w:rPr>
          <w:sz w:val="24"/>
          <w:szCs w:val="24"/>
          <w:lang w:val="ru-RU" w:eastAsia="en-US"/>
        </w:rPr>
      </w:r>
      <w:r>
        <w:rPr>
          <w:rFonts w:ascii="Times New Roman" w:hAnsi="Times New Roman"/>
          <w:sz w:val="24"/>
          <w:szCs w:val="24"/>
          <w:lang w:val="ru-RU" w:eastAsia="en-US"/>
        </w:rPr>
      </w:r>
      <w:r>
        <w:rPr>
          <w:rFonts w:ascii="Times New Roman" w:hAnsi="Times New Roman"/>
          <w:sz w:val="24"/>
          <w:szCs w:val="24"/>
          <w:lang w:val="ru-RU" w:eastAsia="en-US"/>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left"/>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left"/>
        <w:rPr>
          <w:rFonts w:ascii="Times New Roman" w:hAnsi="Times New Roman"/>
          <w:sz w:val="24"/>
          <w:szCs w:val="24"/>
          <w:lang w:val="ru-RU"/>
        </w:rPr>
      </w:pPr>
      <w:r>
        <w:rPr>
          <w:rFonts w:ascii="Times New Roman" w:hAnsi="Times New Roman"/>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lef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bl>
      <w:tblPr>
        <w:tblW w:w="9571" w:type="dxa"/>
        <w:tblInd w:w="0" w:type="dxa"/>
        <w:tblBorders/>
        <w:tblLayout w:type="fixed"/>
        <w:tblCellMar>
          <w:left w:w="108" w:type="dxa"/>
          <w:top w:w="0" w:type="dxa"/>
          <w:right w:w="108" w:type="dxa"/>
          <w:bottom w:w="0" w:type="dxa"/>
        </w:tblCellMar>
        <w:tblLook w:val="0000" w:firstRow="0" w:lastRow="0" w:firstColumn="0" w:lastColumn="0" w:noHBand="0" w:noVBand="0"/>
      </w:tblPr>
      <w:tblGrid>
        <w:gridCol w:w="4785"/>
        <w:gridCol w:w="4785"/>
      </w:tblGrid>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rPr>
              <w:t xml:space="preserve">Заказчик:</w:t>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lang w:val="ru-RU"/>
              </w:rPr>
              <w:t xml:space="preserve">Исполнитель</w:t>
            </w:r>
            <w:r>
              <w:rPr>
                <w:b/>
                <w:sz w:val="24"/>
                <w:szCs w:val="24"/>
              </w:rPr>
              <w:t xml:space="preserve">:</w:t>
            </w:r>
            <w:r>
              <w:rPr>
                <w:rFonts w:ascii="Times New Roman" w:hAnsi="Times New Roman"/>
                <w:sz w:val="24"/>
                <w:szCs w:val="24"/>
              </w:rPr>
            </w:r>
            <w:r>
              <w:rPr>
                <w:rFonts w:ascii="Times New Roman" w:hAnsi="Times New Roman"/>
                <w:sz w:val="24"/>
                <w:szCs w:val="24"/>
              </w:rPr>
            </w:r>
          </w:p>
        </w:tc>
      </w:tr>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tc>
      </w:tr>
    </w:tbl>
    <w:p>
      <w:pPr>
        <w:pStyle w:val="964"/>
        <w:pBdr/>
        <w:spacing w:line="240" w:lineRule="auto"/>
        <w:ind w:firstLine="709"/>
        <w:jc w:val="right"/>
        <w:rPr>
          <w:rFonts w:ascii="Times New Roman" w:hAnsi="Times New Roman"/>
          <w:sz w:val="24"/>
          <w:szCs w:val="24"/>
          <w:highlight w:val="none"/>
        </w:rPr>
      </w:pPr>
      <w:r>
        <w:rPr>
          <w:rFonts w:ascii="Times New Roman" w:hAnsi="Times New Roman"/>
          <w:sz w:val="24"/>
          <w:szCs w:val="24"/>
          <w:highlight w:val="none"/>
        </w:rPr>
      </w:r>
      <w:r>
        <w:br w:type="page" w:clear="all"/>
      </w:r>
      <w:r>
        <w:rPr>
          <w:sz w:val="24"/>
          <w:szCs w:val="24"/>
          <w:lang w:val="ru-RU"/>
        </w:rPr>
        <w:t xml:space="preserve">Приложение № 3</w:t>
      </w:r>
      <w:r>
        <w:rPr>
          <w:rFonts w:ascii="Times New Roman" w:hAnsi="Times New Roman"/>
          <w:sz w:val="24"/>
          <w:szCs w:val="24"/>
          <w:highlight w:val="none"/>
        </w:rPr>
      </w:r>
      <w:r>
        <w:rPr>
          <w:rFonts w:ascii="Times New Roman" w:hAnsi="Times New Roman"/>
          <w:sz w:val="24"/>
          <w:szCs w:val="24"/>
          <w:highlight w:val="none"/>
        </w:rPr>
      </w:r>
    </w:p>
    <w:p>
      <w:pPr>
        <w:pStyle w:val="964"/>
        <w:pBdr/>
        <w:spacing w:line="240" w:lineRule="auto"/>
        <w:ind/>
        <w:jc w:val="right"/>
        <w:rPr>
          <w:rFonts w:ascii="Times New Roman" w:hAnsi="Times New Roman"/>
          <w:sz w:val="24"/>
          <w:szCs w:val="24"/>
        </w:rPr>
      </w:pPr>
      <w:r>
        <w:rPr>
          <w:sz w:val="24"/>
          <w:szCs w:val="24"/>
          <w:lang w:val="ru-RU"/>
        </w:rPr>
        <w:t xml:space="preserve">            </w:t>
      </w:r>
      <w:r>
        <w:rPr>
          <w:sz w:val="24"/>
          <w:szCs w:val="24"/>
          <w:lang w:val="ru-RU"/>
        </w:rPr>
        <w:t xml:space="preserve">к Договору возмездного оказания услуг</w:t>
      </w:r>
      <w:r>
        <w:rPr>
          <w:rFonts w:ascii="Times New Roman" w:hAnsi="Times New Roman"/>
          <w:sz w:val="24"/>
          <w:szCs w:val="24"/>
        </w:rPr>
      </w:r>
      <w:r>
        <w:rPr>
          <w:rFonts w:ascii="Times New Roman" w:hAnsi="Times New Roman"/>
          <w:sz w:val="24"/>
          <w:szCs w:val="24"/>
        </w:rPr>
      </w:r>
    </w:p>
    <w:p>
      <w:pPr>
        <w:pStyle w:val="964"/>
        <w:pBdr/>
        <w:spacing w:line="240" w:lineRule="auto"/>
        <w:ind/>
        <w:jc w:val="right"/>
        <w:rPr>
          <w:rFonts w:ascii="Times New Roman" w:hAnsi="Times New Roman"/>
          <w:sz w:val="24"/>
          <w:szCs w:val="24"/>
        </w:rPr>
      </w:pPr>
      <w:r>
        <w:rPr>
          <w:sz w:val="24"/>
          <w:szCs w:val="24"/>
          <w:lang w:val="ru-RU"/>
        </w:rPr>
        <w:t xml:space="preserve">              </w:t>
      </w:r>
      <w:r>
        <w:rPr>
          <w:sz w:val="24"/>
          <w:szCs w:val="24"/>
          <w:lang w:val="ru-RU"/>
        </w:rPr>
        <w:t xml:space="preserve">от «____» ________ 20 _ г. №_______</w:t>
      </w:r>
      <w:r>
        <w:rPr>
          <w:rFonts w:ascii="Times New Roman" w:hAnsi="Times New Roman"/>
          <w:sz w:val="24"/>
          <w:szCs w:val="24"/>
        </w:rPr>
      </w:r>
      <w:r>
        <w:rPr>
          <w:rFonts w:ascii="Times New Roman" w:hAnsi="Times New Roman"/>
          <w:sz w:val="24"/>
          <w:szCs w:val="24"/>
        </w:rPr>
      </w:r>
    </w:p>
    <w:p>
      <w:pPr>
        <w:pStyle w:val="964"/>
        <w:pBdr/>
        <w:spacing w:line="240" w:lineRule="auto"/>
        <w:ind/>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1018"/>
        <w:pBdr/>
        <w:spacing w:line="240" w:lineRule="auto"/>
        <w:ind/>
        <w:rPr>
          <w:rFonts w:ascii="Times New Roman" w:hAnsi="Times New Roman"/>
          <w:sz w:val="24"/>
          <w:szCs w:val="24"/>
        </w:rPr>
      </w:pPr>
      <w:r>
        <w:rPr>
          <w:iCs/>
          <w:sz w:val="24"/>
          <w:szCs w:val="24"/>
        </w:rPr>
        <w:t xml:space="preserve">ФОРМА </w:t>
      </w:r>
      <w:r>
        <w:rPr>
          <w:rFonts w:ascii="Times New Roman" w:hAnsi="Times New Roman"/>
          <w:sz w:val="24"/>
          <w:szCs w:val="24"/>
        </w:rPr>
      </w:r>
      <w:r>
        <w:rPr>
          <w:rFonts w:ascii="Times New Roman" w:hAnsi="Times New Roman"/>
          <w:sz w:val="24"/>
          <w:szCs w:val="24"/>
        </w:rPr>
      </w:r>
    </w:p>
    <w:p>
      <w:pPr>
        <w:pStyle w:val="1018"/>
        <w:pBdr/>
        <w:spacing w:line="240" w:lineRule="auto"/>
        <w:ind/>
        <w:rPr>
          <w:rFonts w:ascii="Times New Roman" w:hAnsi="Times New Roman"/>
          <w:sz w:val="24"/>
          <w:szCs w:val="24"/>
        </w:rPr>
      </w:pPr>
      <w:r>
        <w:rPr>
          <w:iCs/>
          <w:sz w:val="24"/>
          <w:szCs w:val="24"/>
        </w:rPr>
        <w:t xml:space="preserve">Акта </w:t>
      </w:r>
      <w:r>
        <w:rPr>
          <w:sz w:val="24"/>
          <w:szCs w:val="24"/>
        </w:rPr>
        <w:t xml:space="preserve">об оказании</w:t>
      </w:r>
      <w:r>
        <w:rPr>
          <w:iCs/>
          <w:sz w:val="24"/>
          <w:szCs w:val="24"/>
        </w:rPr>
        <w:t xml:space="preserve"> Услуг</w:t>
      </w:r>
      <w:r>
        <w:rPr>
          <w:rFonts w:ascii="Times New Roman" w:hAnsi="Times New Roman"/>
          <w:sz w:val="24"/>
          <w:szCs w:val="24"/>
        </w:rPr>
      </w:r>
      <w:r>
        <w:rPr>
          <w:rFonts w:ascii="Times New Roman" w:hAnsi="Times New Roman"/>
          <w:sz w:val="24"/>
          <w:szCs w:val="24"/>
        </w:rPr>
      </w:r>
    </w:p>
    <w:p>
      <w:pPr>
        <w:pStyle w:val="1018"/>
        <w:pBdr/>
        <w:spacing w:line="240" w:lineRule="auto"/>
        <w:ind/>
        <w:rPr>
          <w:rFonts w:ascii="Times New Roman" w:hAnsi="Times New Roman"/>
          <w:iCs/>
          <w:sz w:val="24"/>
          <w:szCs w:val="24"/>
        </w:rPr>
      </w:pPr>
      <w:r>
        <w:rPr>
          <w:iCs/>
          <w:sz w:val="24"/>
          <w:szCs w:val="24"/>
        </w:rPr>
      </w:r>
      <w:r>
        <w:rPr>
          <w:rFonts w:ascii="Times New Roman" w:hAnsi="Times New Roman"/>
          <w:iCs/>
          <w:sz w:val="24"/>
          <w:szCs w:val="24"/>
        </w:rPr>
      </w:r>
      <w:r>
        <w:rPr>
          <w:rFonts w:ascii="Times New Roman" w:hAnsi="Times New Roman"/>
          <w:iCs/>
          <w:sz w:val="24"/>
          <w:szCs w:val="24"/>
        </w:rPr>
      </w:r>
    </w:p>
    <w:tbl>
      <w:tblPr>
        <w:tblW w:w="9627" w:type="dxa"/>
        <w:tblInd w:w="0" w:type="dxa"/>
        <w:tblBorders/>
        <w:tblLayout w:type="fixed"/>
        <w:tblCellMar>
          <w:left w:w="108" w:type="dxa"/>
          <w:top w:w="0" w:type="dxa"/>
          <w:right w:w="108" w:type="dxa"/>
          <w:bottom w:w="0" w:type="dxa"/>
        </w:tblCellMar>
        <w:tblLook w:val="04A0" w:firstRow="1" w:lastRow="0" w:firstColumn="1" w:lastColumn="0" w:noHBand="0" w:noVBand="1"/>
      </w:tblPr>
      <w:tblGrid>
        <w:gridCol w:w="9627"/>
      </w:tblGrid>
      <w:tr>
        <w:trPr/>
        <w:tc>
          <w:tcPr>
            <w:tcBorders>
              <w:top w:val="single" w:color="000000" w:sz="4" w:space="0"/>
              <w:left w:val="single" w:color="000000" w:sz="4" w:space="0"/>
              <w:bottom w:val="single" w:color="000000" w:sz="4" w:space="0"/>
              <w:right w:val="single" w:color="000000" w:sz="4" w:space="0"/>
            </w:tcBorders>
            <w:tcW w:w="9627" w:type="dxa"/>
            <w:textDirection w:val="lrTb"/>
            <w:noWrap w:val="false"/>
          </w:tcPr>
          <w:p>
            <w:pPr>
              <w:pStyle w:val="1018"/>
              <w:widowControl w:val="false"/>
              <w:pBdr/>
              <w:spacing w:line="240" w:lineRule="auto"/>
              <w:ind/>
              <w:rPr>
                <w:rFonts w:ascii="Times New Roman" w:hAnsi="Times New Roman"/>
                <w:sz w:val="24"/>
                <w:szCs w:val="24"/>
              </w:rPr>
            </w:pPr>
            <w:r>
              <w:rPr>
                <w:iCs/>
                <w:sz w:val="24"/>
                <w:szCs w:val="24"/>
                <w:lang w:val="ru-RU" w:eastAsia="ru-RU"/>
              </w:rPr>
              <w:t xml:space="preserve">АКТ </w:t>
            </w:r>
            <w:r>
              <w:rPr>
                <w:sz w:val="24"/>
                <w:szCs w:val="24"/>
                <w:lang w:val="ru-RU"/>
              </w:rPr>
              <w:t xml:space="preserve"> №  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center"/>
              <w:rPr>
                <w:rFonts w:ascii="Times New Roman" w:hAnsi="Times New Roman"/>
                <w:sz w:val="24"/>
                <w:szCs w:val="24"/>
              </w:rPr>
            </w:pPr>
            <w:r>
              <w:rPr>
                <w:b/>
                <w:sz w:val="24"/>
                <w:szCs w:val="24"/>
                <w:lang w:val="ru-RU"/>
              </w:rPr>
              <w:t xml:space="preserve">об оказании </w:t>
            </w:r>
            <w:r>
              <w:rPr>
                <w:b/>
                <w:bCs/>
                <w:iCs/>
                <w:sz w:val="24"/>
                <w:szCs w:val="24"/>
                <w:lang w:val="ru-RU"/>
              </w:rPr>
              <w:t xml:space="preserve">Услуг</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pacing w:line="240" w:lineRule="auto"/>
              <w:ind/>
              <w:jc w:val="both"/>
              <w:rPr>
                <w:rFonts w:ascii="Times New Roman" w:hAnsi="Times New Roman"/>
                <w:sz w:val="24"/>
                <w:szCs w:val="24"/>
              </w:rPr>
            </w:pPr>
            <w:r>
              <w:rPr>
                <w:sz w:val="24"/>
                <w:szCs w:val="24"/>
                <w:lang w:val="ru-RU"/>
              </w:rPr>
              <w:t xml:space="preserve">г.______________                                                                              «_____»___________ 20__г.</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pacing w:line="240" w:lineRule="auto"/>
              <w:ind/>
              <w:jc w:val="both"/>
              <w:rPr>
                <w:rFonts w:ascii="Times New Roman" w:hAnsi="Times New Roman"/>
                <w:sz w:val="24"/>
                <w:szCs w:val="24"/>
              </w:rPr>
            </w:pPr>
            <w:r>
              <w:rPr>
                <w:sz w:val="24"/>
                <w:szCs w:val="24"/>
                <w:lang w:val="ru-RU"/>
              </w:rPr>
              <w:t xml:space="preserve">____________________, именуемое далее</w:t>
            </w:r>
            <w:r>
              <w:rPr>
                <w:sz w:val="24"/>
                <w:szCs w:val="24"/>
                <w:lang w:val="ru-RU"/>
              </w:rPr>
              <w:t xml:space="preserve">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hd w:val="clear" w:color="ffffff" w:themeColor="background1" w:fill="ffffff" w:themeFill="background1"/>
              <w:spacing w:line="240" w:lineRule="auto"/>
              <w:ind w:firstLine="708"/>
              <w:jc w:val="both"/>
              <w:rPr>
                <w:rFonts w:ascii="Times New Roman" w:hAnsi="Times New Roman"/>
                <w:sz w:val="24"/>
                <w:szCs w:val="24"/>
                <w:highlight w:val="none"/>
              </w:rPr>
            </w:pPr>
            <w:r>
              <w:rPr>
                <w:sz w:val="24"/>
                <w:szCs w:val="24"/>
                <w:lang w:val="ru-RU"/>
              </w:rPr>
              <w:t xml:space="preserve">Исполнитель оказал Заказчику Услуги в соответствии с условиями Договора № _______________, а Заказчик принял услуги Исполнител</w:t>
            </w:r>
            <w:r>
              <w:rPr>
                <w:sz w:val="24"/>
                <w:szCs w:val="24"/>
                <w:highlight w:val="none"/>
                <w:lang w:val="ru-RU"/>
              </w:rPr>
              <w:t xml:space="preserve">я по</w:t>
            </w:r>
            <w:r>
              <w:rPr>
                <w:b/>
                <w:sz w:val="24"/>
                <w:szCs w:val="24"/>
                <w:highlight w:val="none"/>
                <w:lang w:val="ru-RU"/>
              </w:rPr>
              <w:t xml:space="preserve"> ______________</w:t>
            </w:r>
            <w:r>
              <w:rPr>
                <w:sz w:val="24"/>
                <w:szCs w:val="24"/>
                <w:highlight w:val="none"/>
                <w:lang w:val="ru-RU"/>
              </w:rPr>
              <w:t xml:space="preserve">.</w:t>
            </w:r>
            <w:r>
              <w:rPr>
                <w:rFonts w:ascii="Times New Roman" w:hAnsi="Times New Roman"/>
                <w:sz w:val="24"/>
                <w:szCs w:val="24"/>
                <w:highlight w:val="none"/>
              </w:rPr>
            </w:r>
            <w:r>
              <w:rPr>
                <w:rFonts w:ascii="Times New Roman" w:hAnsi="Times New Roman"/>
                <w:sz w:val="24"/>
                <w:szCs w:val="24"/>
                <w:highlight w:val="none"/>
              </w:rPr>
            </w:r>
          </w:p>
          <w:p>
            <w:pPr>
              <w:pStyle w:val="964"/>
              <w:widowControl w:val="false"/>
              <w:pBdr/>
              <w:shd w:val="clear" w:color="ffffff" w:themeColor="background1" w:fill="ffffff" w:themeFill="background1"/>
              <w:spacing w:line="240" w:lineRule="auto"/>
              <w:ind/>
              <w:jc w:val="both"/>
              <w:rPr>
                <w:rFonts w:ascii="Times New Roman" w:hAnsi="Times New Roman"/>
                <w:sz w:val="24"/>
                <w:szCs w:val="24"/>
                <w:highlight w:val="none"/>
              </w:rPr>
            </w:pPr>
            <w:r>
              <w:rPr>
                <w:sz w:val="24"/>
                <w:szCs w:val="24"/>
                <w:highlight w:val="none"/>
                <w:lang w:val="ru-RU"/>
              </w:rPr>
              <w:tab/>
              <w:t xml:space="preserve">Претензии по качеству Услуг: ________________________________________________.</w:t>
            </w:r>
            <w:r>
              <w:rPr>
                <w:rFonts w:ascii="Times New Roman" w:hAnsi="Times New Roman"/>
                <w:sz w:val="24"/>
                <w:szCs w:val="24"/>
                <w:highlight w:val="none"/>
              </w:rPr>
            </w:r>
            <w:r>
              <w:rPr>
                <w:rFonts w:ascii="Times New Roman" w:hAnsi="Times New Roman"/>
                <w:sz w:val="24"/>
                <w:szCs w:val="24"/>
                <w:highlight w:val="none"/>
              </w:rPr>
            </w:r>
          </w:p>
          <w:p>
            <w:pPr>
              <w:pStyle w:val="964"/>
              <w:widowControl w:val="false"/>
              <w:pBdr/>
              <w:shd w:val="clear" w:color="ffffff" w:themeColor="background1" w:fill="ffffff" w:themeFill="background1"/>
              <w:spacing w:line="240" w:lineRule="auto"/>
              <w:ind w:firstLine="708"/>
              <w:jc w:val="both"/>
              <w:rPr>
                <w:rFonts w:ascii="Times New Roman" w:hAnsi="Times New Roman"/>
                <w:sz w:val="24"/>
                <w:szCs w:val="24"/>
                <w:highlight w:val="none"/>
              </w:rPr>
            </w:pPr>
            <w:r>
              <w:rPr>
                <w:sz w:val="24"/>
                <w:szCs w:val="24"/>
                <w:highlight w:val="none"/>
                <w:lang w:val="ru-RU"/>
              </w:rPr>
              <w:t xml:space="preserve">Стоимость Услуг к оплате за указанный период составляет _______________ (____________) рублей ____ копеек, в том числе НДС </w:t>
            </w:r>
            <w:r>
              <w:rPr>
                <w:sz w:val="24"/>
                <w:szCs w:val="24"/>
                <w:highlight w:val="none"/>
                <w:lang w:val="ru-RU"/>
              </w:rPr>
              <w:t xml:space="preserve">___</w:t>
            </w:r>
            <w:r>
              <w:rPr>
                <w:sz w:val="24"/>
                <w:szCs w:val="24"/>
                <w:highlight w:val="none"/>
                <w:lang w:val="ru-RU"/>
              </w:rPr>
              <w:t xml:space="preserve">% - __________ рублей ___ копеек.</w:t>
            </w:r>
            <w:r>
              <w:rPr>
                <w:rFonts w:ascii="Times New Roman" w:hAnsi="Times New Roman"/>
                <w:sz w:val="24"/>
                <w:szCs w:val="24"/>
                <w:highlight w:val="none"/>
              </w:rPr>
            </w:r>
            <w:r>
              <w:rPr>
                <w:rFonts w:ascii="Times New Roman" w:hAnsi="Times New Roman"/>
                <w:sz w:val="24"/>
                <w:szCs w:val="24"/>
                <w:highlight w:val="none"/>
              </w:rPr>
            </w:r>
          </w:p>
          <w:p>
            <w:pPr>
              <w:pStyle w:val="964"/>
              <w:widowControl w:val="false"/>
              <w:pBdr/>
              <w:shd w:val="clear" w:color="ffffff" w:themeColor="background1" w:fill="ffffff" w:themeFill="background1"/>
              <w:tabs>
                <w:tab w:val="left" w:leader="none" w:pos="709"/>
                <w:tab w:val="left" w:leader="none" w:pos="4111"/>
              </w:tabs>
              <w:spacing w:line="240" w:lineRule="auto"/>
              <w:ind/>
              <w:jc w:val="both"/>
              <w:rPr>
                <w:rFonts w:ascii="Times New Roman" w:hAnsi="Times New Roman"/>
                <w:sz w:val="24"/>
                <w:szCs w:val="24"/>
                <w:highlight w:val="none"/>
              </w:rPr>
            </w:pPr>
            <w:r>
              <w:rPr>
                <w:b/>
                <w:bCs/>
                <w:sz w:val="24"/>
                <w:szCs w:val="24"/>
                <w:highlight w:val="none"/>
                <w:lang w:val="ru-RU"/>
              </w:rPr>
              <w:tab/>
            </w:r>
            <w:r>
              <w:rPr>
                <w:bCs/>
                <w:sz w:val="24"/>
                <w:szCs w:val="24"/>
                <w:highlight w:val="none"/>
                <w:lang w:val="ru-RU"/>
              </w:rPr>
              <w:t xml:space="preserve">К настоящему акту прилагаются:</w:t>
            </w:r>
            <w:r>
              <w:rPr>
                <w:rFonts w:ascii="Times New Roman" w:hAnsi="Times New Roman"/>
                <w:sz w:val="24"/>
                <w:szCs w:val="24"/>
                <w:highlight w:val="none"/>
              </w:rPr>
            </w:r>
            <w:r>
              <w:rPr>
                <w:rFonts w:ascii="Times New Roman" w:hAnsi="Times New Roman"/>
                <w:sz w:val="24"/>
                <w:szCs w:val="24"/>
                <w:highlight w:val="none"/>
              </w:rPr>
            </w:r>
          </w:p>
          <w:p>
            <w:pPr>
              <w:pStyle w:val="964"/>
              <w:widowControl w:val="false"/>
              <w:pBdr/>
              <w:shd w:val="clear" w:color="ffffff" w:themeColor="background1" w:fill="ffffff" w:themeFill="background1"/>
              <w:tabs>
                <w:tab w:val="left" w:leader="none" w:pos="709"/>
                <w:tab w:val="left" w:leader="none" w:pos="4111"/>
              </w:tabs>
              <w:spacing w:line="240" w:lineRule="auto"/>
              <w:ind/>
              <w:jc w:val="both"/>
              <w:rPr>
                <w:rFonts w:ascii="Times New Roman" w:hAnsi="Times New Roman"/>
                <w:sz w:val="24"/>
                <w:szCs w:val="24"/>
                <w:highlight w:val="none"/>
              </w:rPr>
            </w:pPr>
            <w:r>
              <w:rPr>
                <w:sz w:val="24"/>
                <w:szCs w:val="24"/>
                <w:highlight w:val="none"/>
                <w:lang w:val="ru-RU"/>
              </w:rPr>
              <w:tab/>
              <w:t xml:space="preserve">Отчет об оказанных Услугах, на ______ листах.</w:t>
            </w:r>
            <w:r>
              <w:rPr>
                <w:sz w:val="24"/>
                <w:szCs w:val="24"/>
                <w:highlight w:val="none"/>
                <w:u w:val="single"/>
                <w:lang w:val="ru-RU"/>
              </w:rPr>
              <w:t xml:space="preserve"> </w:t>
            </w:r>
            <w:r>
              <w:rPr>
                <w:rFonts w:ascii="Times New Roman" w:hAnsi="Times New Roman"/>
                <w:sz w:val="24"/>
                <w:szCs w:val="24"/>
                <w:highlight w:val="none"/>
              </w:rPr>
            </w:r>
            <w:r>
              <w:rPr>
                <w:rFonts w:ascii="Times New Roman" w:hAnsi="Times New Roman"/>
                <w:sz w:val="24"/>
                <w:szCs w:val="24"/>
                <w:highlight w:val="none"/>
              </w:rPr>
            </w:r>
          </w:p>
          <w:p>
            <w:pPr>
              <w:pStyle w:val="964"/>
              <w:widowControl w:val="false"/>
              <w:pBdr/>
              <w:tabs>
                <w:tab w:val="left" w:leader="none" w:pos="709"/>
                <w:tab w:val="left" w:leader="none" w:pos="4111"/>
              </w:tabs>
              <w:spacing w:line="240" w:lineRule="auto"/>
              <w:ind/>
              <w:jc w:val="both"/>
              <w:rPr>
                <w:rFonts w:ascii="Times New Roman" w:hAnsi="Times New Roman"/>
                <w:sz w:val="24"/>
                <w:szCs w:val="24"/>
              </w:rPr>
            </w:pPr>
            <w:r>
              <w:rPr>
                <w:sz w:val="24"/>
                <w:szCs w:val="24"/>
                <w:lang w:val="ru-RU"/>
              </w:rPr>
              <w:tab/>
            </w:r>
            <w:r>
              <w:rPr>
                <w:rFonts w:ascii="Times New Roman" w:hAnsi="Times New Roman"/>
                <w:sz w:val="24"/>
                <w:szCs w:val="24"/>
              </w:rPr>
            </w:r>
            <w:r>
              <w:rPr>
                <w:rFonts w:ascii="Times New Roman" w:hAnsi="Times New Roman"/>
                <w:sz w:val="24"/>
                <w:szCs w:val="24"/>
              </w:rPr>
            </w:r>
          </w:p>
          <w:p>
            <w:pPr>
              <w:pStyle w:val="964"/>
              <w:widowControl w:val="false"/>
              <w:pBdr/>
              <w:tabs>
                <w:tab w:val="left" w:leader="none" w:pos="709"/>
                <w:tab w:val="left" w:leader="none" w:pos="4111"/>
              </w:tabs>
              <w:spacing w:line="240" w:lineRule="auto"/>
              <w:ind/>
              <w:jc w:val="both"/>
              <w:rPr>
                <w:rFonts w:ascii="Times New Roman" w:hAnsi="Times New Roman"/>
                <w:sz w:val="24"/>
                <w:szCs w:val="24"/>
              </w:rPr>
            </w:pPr>
            <w:r>
              <w:rPr>
                <w:b/>
                <w:bCs/>
                <w:sz w:val="24"/>
                <w:szCs w:val="24"/>
                <w:lang w:val="ru-RU"/>
              </w:rPr>
              <w:t xml:space="preserve">______________________________________________________________.   </w:t>
            </w:r>
            <w:r>
              <w:rPr>
                <w:rFonts w:ascii="Times New Roman" w:hAnsi="Times New Roman"/>
                <w:sz w:val="24"/>
                <w:szCs w:val="24"/>
              </w:rPr>
            </w:r>
            <w:r>
              <w:rPr>
                <w:rFonts w:ascii="Times New Roman" w:hAnsi="Times New Roman"/>
                <w:sz w:val="24"/>
                <w:szCs w:val="24"/>
              </w:rPr>
            </w:r>
          </w:p>
          <w:p>
            <w:pPr>
              <w:pStyle w:val="964"/>
              <w:widowControl w:val="false"/>
              <w:pBdr/>
              <w:tabs>
                <w:tab w:val="clear" w:leader="none" w:pos="709"/>
                <w:tab w:val="left" w:leader="none" w:pos="4111"/>
              </w:tabs>
              <w:spacing w:line="240" w:lineRule="auto"/>
              <w:ind w:firstLine="709"/>
              <w:jc w:val="both"/>
              <w:rPr>
                <w:rFonts w:ascii="Times New Roman" w:hAnsi="Times New Roman"/>
                <w:b/>
                <w:bCs/>
                <w:sz w:val="24"/>
                <w:szCs w:val="24"/>
                <w:lang w:val="ru-RU"/>
              </w:rPr>
            </w:pPr>
            <w:r>
              <w:rPr>
                <w:b/>
                <w:bCs/>
                <w:sz w:val="24"/>
                <w:szCs w:val="24"/>
                <w:lang w:val="ru-RU"/>
              </w:rPr>
            </w:r>
            <w:r>
              <w:rPr>
                <w:rFonts w:ascii="Times New Roman" w:hAnsi="Times New Roman"/>
                <w:b/>
                <w:bCs/>
                <w:sz w:val="24"/>
                <w:szCs w:val="24"/>
                <w:lang w:val="ru-RU"/>
              </w:rPr>
            </w:r>
            <w:r>
              <w:rPr>
                <w:rFonts w:ascii="Times New Roman" w:hAnsi="Times New Roman"/>
                <w:b/>
                <w:bCs/>
                <w:sz w:val="24"/>
                <w:szCs w:val="24"/>
                <w:lang w:val="ru-RU"/>
              </w:rPr>
            </w:r>
          </w:p>
          <w:p>
            <w:pPr>
              <w:pStyle w:val="964"/>
              <w:widowControl w:val="false"/>
              <w:pBdr/>
              <w:spacing w:line="240" w:lineRule="auto"/>
              <w:ind/>
              <w:jc w:val="center"/>
              <w:rPr>
                <w:rFonts w:ascii="Times New Roman" w:hAnsi="Times New Roman"/>
                <w:b/>
                <w:sz w:val="24"/>
                <w:szCs w:val="24"/>
                <w:lang w:val="ru-RU"/>
              </w:rPr>
            </w:pPr>
            <w:r>
              <w:rPr>
                <w:b/>
                <w:sz w:val="24"/>
                <w:szCs w:val="24"/>
                <w:lang w:val="ru-RU"/>
              </w:rPr>
            </w:r>
            <w:r>
              <w:rPr>
                <w:rFonts w:ascii="Times New Roman" w:hAnsi="Times New Roman"/>
                <w:b/>
                <w:sz w:val="24"/>
                <w:szCs w:val="24"/>
                <w:lang w:val="ru-RU"/>
              </w:rPr>
            </w:r>
            <w:r>
              <w:rPr>
                <w:rFonts w:ascii="Times New Roman" w:hAnsi="Times New Roman"/>
                <w:b/>
                <w:sz w:val="24"/>
                <w:szCs w:val="24"/>
                <w:lang w:val="ru-RU"/>
              </w:rPr>
            </w:r>
          </w:p>
          <w:p>
            <w:pPr>
              <w:pStyle w:val="964"/>
              <w:widowControl w:val="false"/>
              <w:pBdr/>
              <w:spacing w:line="240" w:lineRule="auto"/>
              <w:ind/>
              <w:jc w:val="center"/>
              <w:rPr>
                <w:rFonts w:ascii="Times New Roman" w:hAnsi="Times New Roman"/>
                <w:sz w:val="24"/>
                <w:szCs w:val="24"/>
              </w:rPr>
            </w:pPr>
            <w:r>
              <w:rPr>
                <w:b/>
                <w:sz w:val="24"/>
                <w:szCs w:val="24"/>
                <w:lang w:val="ru-RU"/>
              </w:rPr>
              <w:t xml:space="preserve">ПОДПИСИ СТОРОН:</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bl>
            <w:tblPr>
              <w:tblW w:w="10638" w:type="dxa"/>
              <w:tblInd w:w="0" w:type="dxa"/>
              <w:tblBorders/>
              <w:tblLayout w:type="fixed"/>
              <w:tblCellMar>
                <w:left w:w="108" w:type="dxa"/>
                <w:top w:w="0" w:type="dxa"/>
                <w:right w:w="108" w:type="dxa"/>
                <w:bottom w:w="0" w:type="dxa"/>
              </w:tblCellMar>
              <w:tblLook w:val="04A0" w:firstRow="1" w:lastRow="0" w:firstColumn="1" w:lastColumn="0" w:noHBand="0" w:noVBand="1"/>
            </w:tblPr>
            <w:tblGrid>
              <w:gridCol w:w="5777"/>
              <w:gridCol w:w="4860"/>
            </w:tblGrid>
            <w:tr>
              <w:trPr>
                <w:trHeight w:val="2022"/>
              </w:trPr>
              <w:tc>
                <w:tcPr>
                  <w:tcBorders/>
                  <w:tcW w:w="5777" w:type="dxa"/>
                  <w:textDirection w:val="lrTb"/>
                  <w:noWrap w:val="false"/>
                </w:tcPr>
                <w:p>
                  <w:pPr>
                    <w:pStyle w:val="964"/>
                    <w:widowControl w:val="false"/>
                    <w:pBdr/>
                    <w:spacing w:line="240" w:lineRule="auto"/>
                    <w:ind/>
                    <w:jc w:val="both"/>
                    <w:rPr>
                      <w:rFonts w:ascii="Times New Roman" w:hAnsi="Times New Roman"/>
                      <w:sz w:val="24"/>
                      <w:szCs w:val="24"/>
                    </w:rPr>
                  </w:pPr>
                  <w:r>
                    <w:rPr>
                      <w:b/>
                      <w:sz w:val="24"/>
                      <w:szCs w:val="24"/>
                      <w:lang w:val="ru-RU"/>
                    </w:rPr>
                    <w:t xml:space="preserve">Заказчик</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pacing w:line="240" w:lineRule="auto"/>
                    <w:ind/>
                    <w:jc w:val="both"/>
                    <w:rPr>
                      <w:rFonts w:ascii="Times New Roman" w:hAnsi="Times New Roman"/>
                      <w:sz w:val="24"/>
                      <w:szCs w:val="24"/>
                    </w:rPr>
                  </w:pPr>
                  <w:r>
                    <w:rPr>
                      <w:sz w:val="24"/>
                      <w:szCs w:val="24"/>
                      <w:lang w:val="ru-RU"/>
                    </w:rPr>
                    <w:t xml:space="preserve">_______________ /____________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c>
              <w:tc>
                <w:tcPr>
                  <w:tcBorders/>
                  <w:tcW w:w="4860" w:type="dxa"/>
                  <w:textDirection w:val="lrTb"/>
                  <w:noWrap w:val="false"/>
                </w:tcPr>
                <w:p>
                  <w:pPr>
                    <w:pStyle w:val="964"/>
                    <w:widowControl w:val="false"/>
                    <w:pBdr/>
                    <w:spacing w:line="240" w:lineRule="auto"/>
                    <w:ind/>
                    <w:jc w:val="both"/>
                    <w:rPr>
                      <w:rFonts w:ascii="Times New Roman" w:hAnsi="Times New Roman"/>
                      <w:sz w:val="24"/>
                      <w:szCs w:val="24"/>
                    </w:rPr>
                  </w:pPr>
                  <w:r>
                    <w:rPr>
                      <w:b/>
                      <w:sz w:val="24"/>
                      <w:szCs w:val="24"/>
                      <w:lang w:val="ru-RU"/>
                    </w:rPr>
                    <w:t xml:space="preserve">Исполнитель</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p>
                  <w:pPr>
                    <w:pStyle w:val="964"/>
                    <w:widowControl w:val="false"/>
                    <w:pBdr/>
                    <w:spacing w:line="240" w:lineRule="auto"/>
                    <w:ind/>
                    <w:jc w:val="both"/>
                    <w:rPr>
                      <w:rFonts w:ascii="Times New Roman" w:hAnsi="Times New Roman"/>
                      <w:sz w:val="24"/>
                      <w:szCs w:val="24"/>
                    </w:rPr>
                  </w:pPr>
                  <w:r>
                    <w:rPr>
                      <w:sz w:val="24"/>
                      <w:szCs w:val="24"/>
                      <w:lang w:val="ru-RU"/>
                    </w:rPr>
                    <w:t xml:space="preserve">_______________ / __________/</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jc w:val="both"/>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c>
            </w:tr>
          </w:tbl>
          <w:p>
            <w:pPr>
              <w:pStyle w:val="964"/>
              <w:widowControl w:val="false"/>
              <w:pBdr/>
              <w:spacing w:line="240" w:lineRule="auto"/>
              <w:ind/>
              <w:rPr>
                <w:rFonts w:ascii="Times New Roman" w:hAnsi="Times New Roman"/>
                <w:i/>
                <w:iCs/>
                <w:sz w:val="24"/>
                <w:szCs w:val="24"/>
                <w:lang w:val="ru-RU"/>
              </w:rPr>
            </w:pPr>
            <w:r>
              <w:rPr>
                <w:i/>
                <w:iCs/>
                <w:sz w:val="24"/>
                <w:szCs w:val="24"/>
                <w:lang w:val="ru-RU"/>
              </w:rPr>
            </w:r>
            <w:r>
              <w:rPr>
                <w:rFonts w:ascii="Times New Roman" w:hAnsi="Times New Roman"/>
                <w:i/>
                <w:iCs/>
                <w:sz w:val="24"/>
                <w:szCs w:val="24"/>
                <w:lang w:val="ru-RU"/>
              </w:rPr>
            </w:r>
            <w:r>
              <w:rPr>
                <w:rFonts w:ascii="Times New Roman" w:hAnsi="Times New Roman"/>
                <w:i/>
                <w:iCs/>
                <w:sz w:val="24"/>
                <w:szCs w:val="24"/>
                <w:lang w:val="ru-RU"/>
              </w:rPr>
            </w:r>
          </w:p>
        </w:tc>
      </w:tr>
    </w:tbl>
    <w:p>
      <w:pPr>
        <w:pStyle w:val="964"/>
        <w:pBdr/>
        <w:spacing w:line="240" w:lineRule="auto"/>
        <w:ind w:firstLine="720"/>
        <w:jc w:val="right"/>
        <w:rPr>
          <w:rFonts w:ascii="Times New Roman" w:hAnsi="Times New Roman"/>
          <w:sz w:val="24"/>
          <w:szCs w:val="24"/>
          <w:lang w:val="ru-RU"/>
        </w:rPr>
      </w:pPr>
      <w:r>
        <w:rPr>
          <w:sz w:val="24"/>
          <w:szCs w:val="24"/>
          <w:lang w:val="ru-RU"/>
        </w:rPr>
      </w:r>
      <w:r>
        <w:rPr>
          <w:rFonts w:ascii="Times New Roman" w:hAnsi="Times New Roman"/>
          <w:sz w:val="24"/>
          <w:szCs w:val="24"/>
          <w:lang w:val="ru-RU"/>
        </w:rPr>
      </w:r>
      <w:r>
        <w:rPr>
          <w:rFonts w:ascii="Times New Roman" w:hAnsi="Times New Roman"/>
          <w:sz w:val="24"/>
          <w:szCs w:val="24"/>
          <w:lang w:val="ru-RU"/>
        </w:rPr>
      </w:r>
    </w:p>
    <w:tbl>
      <w:tblPr>
        <w:tblW w:w="9571" w:type="dxa"/>
        <w:tblInd w:w="0" w:type="dxa"/>
        <w:tblBorders/>
        <w:tblLayout w:type="fixed"/>
        <w:tblCellMar>
          <w:left w:w="108" w:type="dxa"/>
          <w:top w:w="0" w:type="dxa"/>
          <w:right w:w="108" w:type="dxa"/>
          <w:bottom w:w="0" w:type="dxa"/>
        </w:tblCellMar>
        <w:tblLook w:val="0000" w:firstRow="0" w:lastRow="0" w:firstColumn="0" w:lastColumn="0" w:noHBand="0" w:noVBand="0"/>
      </w:tblPr>
      <w:tblGrid>
        <w:gridCol w:w="4785"/>
        <w:gridCol w:w="4785"/>
      </w:tblGrid>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rPr>
              <w:t xml:space="preserve">Заказчик:</w:t>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b/>
                <w:sz w:val="24"/>
                <w:szCs w:val="24"/>
                <w:lang w:val="ru-RU"/>
              </w:rPr>
              <w:t xml:space="preserve">Исполнитель</w:t>
            </w:r>
            <w:r>
              <w:rPr>
                <w:b/>
                <w:sz w:val="24"/>
                <w:szCs w:val="24"/>
              </w:rPr>
              <w:t xml:space="preserve">:</w:t>
            </w:r>
            <w:r>
              <w:rPr>
                <w:rFonts w:ascii="Times New Roman" w:hAnsi="Times New Roman"/>
                <w:sz w:val="24"/>
                <w:szCs w:val="24"/>
              </w:rPr>
            </w:r>
            <w:r>
              <w:rPr>
                <w:rFonts w:ascii="Times New Roman" w:hAnsi="Times New Roman"/>
                <w:sz w:val="24"/>
                <w:szCs w:val="24"/>
              </w:rPr>
            </w:r>
          </w:p>
        </w:tc>
      </w:tr>
      <w:tr>
        <w:trPr/>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tc>
        <w:tc>
          <w:tcPr>
            <w:tcBorders/>
            <w:tcW w:w="4785" w:type="dxa"/>
            <w:textDirection w:val="lrTb"/>
            <w:noWrap w:val="false"/>
          </w:tcPr>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r>
            <w:r>
              <w:rPr>
                <w:rFonts w:ascii="Times New Roman" w:hAnsi="Times New Roman"/>
                <w:sz w:val="24"/>
                <w:szCs w:val="24"/>
              </w:rPr>
            </w:r>
            <w:r>
              <w:rPr>
                <w:rFonts w:ascii="Times New Roman" w:hAnsi="Times New Roman"/>
                <w:sz w:val="24"/>
                <w:szCs w:val="24"/>
              </w:rPr>
            </w:r>
          </w:p>
          <w:p>
            <w:pPr>
              <w:pStyle w:val="964"/>
              <w:widowControl w:val="false"/>
              <w:pBdr/>
              <w:spacing w:line="240" w:lineRule="auto"/>
              <w:ind/>
              <w:rPr>
                <w:rFonts w:ascii="Times New Roman" w:hAnsi="Times New Roman"/>
                <w:sz w:val="24"/>
                <w:szCs w:val="24"/>
              </w:rPr>
            </w:pPr>
            <w:r>
              <w:rPr>
                <w:sz w:val="24"/>
                <w:szCs w:val="24"/>
              </w:rPr>
              <w:t xml:space="preserve">_______________ / _______________ </w:t>
            </w:r>
            <w:r>
              <w:rPr>
                <w:rFonts w:ascii="Times New Roman" w:hAnsi="Times New Roman"/>
                <w:sz w:val="24"/>
                <w:szCs w:val="24"/>
              </w:rPr>
            </w:r>
            <w:r>
              <w:rPr>
                <w:rFonts w:ascii="Times New Roman" w:hAnsi="Times New Roman"/>
                <w:sz w:val="24"/>
                <w:szCs w:val="24"/>
              </w:rPr>
            </w:r>
          </w:p>
        </w:tc>
      </w:tr>
    </w:tbl>
    <w:p>
      <w:pPr>
        <w:pStyle w:val="964"/>
        <w:pBdr/>
        <w:spacing w:line="240" w:lineRule="auto"/>
        <w:ind w:firstLine="709"/>
        <w:jc w:val="right"/>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sectPr>
      <w:footnotePr>
        <w:numFmt w:val="decimal"/>
      </w:footnotePr>
      <w:endnotePr/>
      <w:type w:val="continuous"/>
      <w:pgSz w:h="16838" w:orient="portrait" w:w="11906"/>
      <w:pgMar w:top="1134" w:right="1134" w:bottom="1134" w:left="1134" w:header="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Calibri">
    <w:panose1 w:val="020F0502020204030204"/>
  </w:font>
  <w:font w:name="Consolas">
    <w:panose1 w:val="020B0609020204030204"/>
  </w:font>
  <w:font w:name="Verdana">
    <w:panose1 w:val="020B0604030504040204"/>
  </w:font>
  <w:font w:name="Tahoma">
    <w:panose1 w:val="020B0604030504040204"/>
  </w:font>
  <w:font w:name="Courier New">
    <w:panose1 w:val="02070309020205020404"/>
  </w:font>
  <w:font w:name="Lohit Devanagari">
    <w:panose1 w:val="020B0600000000000000"/>
  </w:font>
  <w:font w:name="Wingdings">
    <w:panose1 w:val="05010000000000000000"/>
  </w:font>
  <w:font w:name="Liberation Sans">
    <w:panose1 w:val="020B0604020202020204"/>
  </w:font>
  <w:font w:name="Cambria">
    <w:panose1 w:val="02040803050406030204"/>
  </w:font>
  <w:font w:name="Times New Roman">
    <w:panose1 w:val="020206030504050203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4"/>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sz w:val="12"/>
        </w:rPr>
      </w:pPr>
      <w:r>
        <w:separator/>
      </w:r>
      <w:r>
        <w:rPr>
          <w:sz w:val="12"/>
        </w:rPr>
      </w:r>
      <w:r>
        <w:rPr>
          <w:sz w:val="12"/>
        </w:rPr>
      </w:r>
    </w:p>
  </w:footnote>
  <w:footnote w:type="continuationSeparator" w:id="0">
    <w:p>
      <w:pPr>
        <w:pBdr/>
        <w:spacing/>
        <w:ind/>
        <w:rPr>
          <w:sz w:val="12"/>
        </w:rPr>
      </w:pPr>
      <w:r>
        <w:continuationSeparator/>
      </w:r>
      <w:r>
        <w:rPr>
          <w:sz w:val="12"/>
        </w:rPr>
      </w:r>
      <w:r>
        <w:rPr>
          <w:sz w:val="12"/>
        </w:rPr>
      </w:r>
    </w:p>
  </w:footnote>
  <w:footnote w:id="2">
    <w:p>
      <w:pPr>
        <w:pStyle w:val="1006"/>
        <w:pBdr/>
        <w:spacing/>
        <w:ind/>
        <w:jc w:val="both"/>
        <w:rPr>
          <w:lang w:val="ru-RU"/>
        </w:rPr>
      </w:pPr>
      <w:r>
        <w:rPr>
          <w:rStyle w:val="969"/>
        </w:rPr>
        <w:footnoteRef/>
      </w:r>
      <w:r>
        <w:rPr>
          <w:lang w:val="ru-RU"/>
        </w:rPr>
        <w:t xml:space="preserve"> </w:t>
      </w:r>
      <w:r>
        <w:rPr>
          <w:highlight w:val="lightGray"/>
          <w:lang w:val="ru-RU"/>
        </w:rPr>
        <w:t xml:space="preserve">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lang w:val="ru-RU"/>
        </w:rPr>
        <w:t xml:space="preserve">.</w:t>
      </w:r>
      <w:r>
        <w:rPr>
          <w:lang w:val="ru-RU"/>
        </w:rPr>
      </w:r>
      <w:r>
        <w:rPr>
          <w:lang w:val="ru-RU"/>
        </w:rPr>
      </w:r>
    </w:p>
  </w:footnote>
  <w:footnote w:id="3">
    <w:p>
      <w:pPr>
        <w:pStyle w:val="1006"/>
        <w:pBdr/>
        <w:spacing/>
        <w:ind/>
        <w:jc w:val="both"/>
        <w:rPr/>
      </w:pPr>
      <w:r>
        <w:rPr>
          <w:rStyle w:val="969"/>
        </w:rPr>
        <w:footnoteRef/>
      </w:r>
      <w:r>
        <w:t xml:space="preserve"> </w:t>
      </w:r>
      <w:r>
        <w:t xml:space="preserve">Письменное согласование Общества ос</w:t>
      </w:r>
      <w:r>
        <w:t xml:space="preserve">уществляется в том же порядке, что и согласование соответствующего Договора в соответствии с Положением о порядке согласования, заключения, исполнения Договоров, заключаемых от имени Общества, утвержденном локальным нормативным документов (актом) Общества.</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4"/>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numFmt w:val="none"/>
      <w:pPr>
        <w:pBdr/>
        <w:tabs>
          <w:tab w:val="num" w:leader="none" w:pos="0"/>
        </w:tabs>
        <w:spacing/>
        <w:ind w:firstLine="0" w:left="0"/>
      </w:pPr>
      <w:rPr/>
      <w:start w:val="1"/>
      <w:suff w:val="nothing"/>
    </w:lvl>
    <w:lvl w:ilvl="1">
      <w:isLgl w:val="false"/>
      <w:lvlJc w:val="left"/>
      <w:lvlText/>
      <w:numFmt w:val="none"/>
      <w:pPr>
        <w:pBdr/>
        <w:tabs>
          <w:tab w:val="num" w:leader="none" w:pos="0"/>
        </w:tabs>
        <w:spacing/>
        <w:ind w:firstLine="0" w:left="0"/>
      </w:pPr>
      <w:rPr/>
      <w:start w:val="1"/>
      <w:suff w:val="nothing"/>
    </w:lvl>
    <w:lvl w:ilvl="2">
      <w:isLgl w:val="false"/>
      <w:lvlJc w:val="left"/>
      <w:lvlText/>
      <w:numFmt w:val="none"/>
      <w:pPr>
        <w:pBdr/>
        <w:tabs>
          <w:tab w:val="num" w:leader="none" w:pos="0"/>
        </w:tabs>
        <w:spacing/>
        <w:ind w:firstLine="0" w:left="0"/>
      </w:pPr>
      <w:rPr/>
      <w:start w:val="1"/>
      <w:suff w:val="nothing"/>
    </w:lvl>
    <w:lvl w:ilvl="3">
      <w:isLgl w:val="false"/>
      <w:lvlJc w:val="left"/>
      <w:lvlText/>
      <w:numFmt w:val="none"/>
      <w:pPr>
        <w:pBdr/>
        <w:tabs>
          <w:tab w:val="num" w:leader="none" w:pos="0"/>
        </w:tabs>
        <w:spacing/>
        <w:ind w:firstLine="0" w:left="0"/>
      </w:pPr>
      <w:rPr/>
      <w:start w:val="1"/>
      <w:suff w:val="nothing"/>
    </w:lvl>
    <w:lvl w:ilvl="4">
      <w:isLgl w:val="false"/>
      <w:lvlJc w:val="left"/>
      <w:lvlText/>
      <w:numFmt w:val="none"/>
      <w:pPr>
        <w:pBdr/>
        <w:tabs>
          <w:tab w:val="num" w:leader="none" w:pos="0"/>
        </w:tabs>
        <w:spacing/>
        <w:ind w:firstLine="0" w:left="0"/>
      </w:pPr>
      <w:rPr/>
      <w:start w:val="1"/>
      <w:suff w:val="nothing"/>
    </w:lvl>
    <w:lvl w:ilvl="5">
      <w:isLgl w:val="false"/>
      <w:lvlJc w:val="left"/>
      <w:lvlText/>
      <w:numFmt w:val="none"/>
      <w:pPr>
        <w:pBdr/>
        <w:tabs>
          <w:tab w:val="num" w:leader="none" w:pos="0"/>
        </w:tabs>
        <w:spacing/>
        <w:ind w:firstLine="0" w:left="0"/>
      </w:pPr>
      <w:rPr/>
      <w:start w:val="1"/>
      <w:suff w:val="nothing"/>
    </w:lvl>
    <w:lvl w:ilvl="6">
      <w:isLgl w:val="false"/>
      <w:lvlJc w:val="left"/>
      <w:lvlText/>
      <w:numFmt w:val="none"/>
      <w:pPr>
        <w:pBdr/>
        <w:tabs>
          <w:tab w:val="num" w:leader="none" w:pos="0"/>
        </w:tabs>
        <w:spacing/>
        <w:ind w:firstLine="0" w:left="0"/>
      </w:pPr>
      <w:rPr/>
      <w:start w:val="1"/>
      <w:suff w:val="nothing"/>
    </w:lvl>
    <w:lvl w:ilvl="7">
      <w:isLgl w:val="false"/>
      <w:lvlJc w:val="left"/>
      <w:lvlText/>
      <w:numFmt w:val="none"/>
      <w:pPr>
        <w:pBdr/>
        <w:tabs>
          <w:tab w:val="num" w:leader="none" w:pos="0"/>
        </w:tabs>
        <w:spacing/>
        <w:ind w:firstLine="0" w:left="0"/>
      </w:pPr>
      <w:rPr/>
      <w:start w:val="1"/>
      <w:suff w:val="nothing"/>
    </w:lvl>
    <w:lvl w:ilvl="8">
      <w:isLgl w:val="false"/>
      <w:lvlJc w:val="left"/>
      <w:lvlText/>
      <w:numFmt w:val="none"/>
      <w:pPr>
        <w:pBdr/>
        <w:tabs>
          <w:tab w:val="num" w:leader="none" w:pos="0"/>
        </w:tabs>
        <w:spacing/>
        <w:ind w:firstLine="0" w:left="0"/>
      </w:pPr>
      <w:rPr/>
      <w:start w:val="1"/>
      <w:suff w:val="nothing"/>
    </w:lvl>
  </w:abstractNum>
  <w:abstractNum w:abstractNumId="1">
    <w:lvl w:ilvl="0">
      <w:isLgl w:val="false"/>
      <w:lvlJc w:val="left"/>
      <w:lvlText w:val="%1."/>
      <w:numFmt w:val="decimal"/>
      <w:pPr>
        <w:pBdr/>
        <w:tabs>
          <w:tab w:val="num" w:leader="none" w:pos="1135"/>
        </w:tabs>
        <w:spacing/>
        <w:ind w:hanging="567" w:left="1135"/>
      </w:pPr>
      <w:pStyle w:val="965"/>
      <w:rPr>
        <w:rFonts w:ascii="Times New Roman" w:hAnsi="Times New Roman" w:cs="Times New Roman"/>
        <w:b w:val="0"/>
        <w:bCs w:val="0"/>
        <w:i w:val="0"/>
        <w:iCs w:val="0"/>
        <w:caps w:val="0"/>
        <w:smallCaps w:val="0"/>
        <w:strike w:val="0"/>
        <w:vanish w:val="0"/>
        <w:color w:val="000000"/>
        <w:spacing w:val="0"/>
        <w:position w:val="0"/>
        <w:sz w:val="20"/>
        <w:u w:val="none"/>
        <w:vertAlign w:val="baseline"/>
        <w14:textOutline w14:w="0" w14:cap="rnd" w14:cmpd="sng" w14:algn="ctr">
          <w14:noFill/>
          <w14:prstDash w14:val="solid"/>
          <w14:bevel/>
        </w14:textOutline>
      </w:rPr>
      <w:start w:val="1"/>
      <w:suff w:val="tab"/>
    </w:lvl>
    <w:lvl w:ilvl="1">
      <w:isLgl w:val="false"/>
      <w:lvlJc w:val="left"/>
      <w:lvlText w:val="%1.%2"/>
      <w:numFmt w:val="decimal"/>
      <w:pPr>
        <w:pBdr/>
        <w:tabs>
          <w:tab w:val="num" w:leader="none" w:pos="1702"/>
        </w:tabs>
        <w:spacing/>
        <w:ind w:hanging="1134" w:left="1702"/>
      </w:pPr>
      <w:pStyle w:val="966"/>
      <w:rPr>
        <w:rFonts w:cs="Times New Roman"/>
        <w:b/>
        <w:bCs/>
        <w:i w:val="0"/>
        <w:iCs w:val="0"/>
        <w:caps w:val="0"/>
        <w:smallCaps w:val="0"/>
        <w:strike w:val="0"/>
        <w:vanish w:val="0"/>
        <w:color w:val="auto"/>
        <w:spacing w:val="0"/>
        <w:position w:val="0"/>
        <w:sz w:val="28"/>
        <w:szCs w:val="28"/>
        <w:u w:val="none"/>
        <w:vertAlign w:val="baseline"/>
        <w14:textOutline w14:w="0" w14:cap="rnd" w14:cmpd="sng" w14:algn="ctr">
          <w14:noFill/>
          <w14:prstDash w14:val="solid"/>
          <w14:bevel/>
        </w14:textOutline>
      </w:rPr>
      <w:start w:val="1"/>
      <w:suff w:val="tab"/>
    </w:lvl>
    <w:lvl w:ilvl="2">
      <w:isLgl w:val="false"/>
      <w:lvlJc w:val="left"/>
      <w:lvlText w:val="%1.%2.%3"/>
      <w:numFmt w:val="decimal"/>
      <w:pPr>
        <w:pBdr/>
        <w:tabs>
          <w:tab w:val="num" w:leader="none" w:pos="1702"/>
        </w:tabs>
        <w:spacing/>
        <w:ind w:hanging="1134" w:left="1702"/>
      </w:pPr>
      <w:pStyle w:val="1001"/>
      <w:rPr>
        <w:b w:val="0"/>
        <w:bCs w:val="0"/>
        <w:i w:val="0"/>
        <w:iCs w:val="0"/>
      </w:rPr>
      <w:start w:val="1"/>
      <w:suff w:val="tab"/>
    </w:lvl>
    <w:lvl w:ilvl="3">
      <w:isLgl w:val="false"/>
      <w:lvlJc w:val="left"/>
      <w:lvlText w:val="%1.%2.%3.%4"/>
      <w:numFmt w:val="decimal"/>
      <w:pPr>
        <w:pBdr/>
        <w:tabs>
          <w:tab w:val="num" w:leader="none" w:pos="6922"/>
        </w:tabs>
        <w:spacing/>
        <w:ind w:hanging="1134" w:left="6922"/>
      </w:pPr>
      <w:rPr>
        <w:b w:val="0"/>
        <w:bCs w:val="0"/>
        <w:i w:val="0"/>
        <w:iCs w:val="0"/>
        <w:caps w:val="0"/>
        <w:smallCaps w:val="0"/>
        <w:strike w:val="0"/>
        <w:vanish w:val="0"/>
        <w:color w:val="auto"/>
        <w:spacing w:val="0"/>
        <w:position w:val="0"/>
        <w:sz w:val="20"/>
        <w:u w:val="none"/>
        <w:vertAlign w:val="baseline"/>
        <w14:textOutline w14:w="0" w14:cap="rnd" w14:cmpd="sng" w14:algn="ctr">
          <w14:noFill/>
          <w14:prstDash w14:val="solid"/>
          <w14:bevel/>
        </w14:textOutline>
      </w:rPr>
      <w:start w:val="1"/>
      <w:suff w:val="tab"/>
    </w:lvl>
    <w:lvl w:ilvl="4">
      <w:isLgl w:val="false"/>
      <w:lvlJc w:val="left"/>
      <w:lvlText w:val="%5)"/>
      <w:numFmt w:val="decimal"/>
      <w:pPr>
        <w:pBdr/>
        <w:tabs>
          <w:tab w:val="num" w:leader="none" w:pos="2099"/>
        </w:tabs>
        <w:spacing/>
        <w:ind w:hanging="397" w:left="2099"/>
      </w:pPr>
      <w:rPr>
        <w:b w:val="0"/>
        <w:bCs w:val="0"/>
        <w:i w:val="0"/>
        <w:iCs w:val="0"/>
      </w:rPr>
      <w:start w:val="1"/>
      <w:suff w:val="tab"/>
    </w:lvl>
    <w:lvl w:ilvl="5">
      <w:isLgl w:val="false"/>
      <w:lvlJc w:val="left"/>
      <w:lvlText w:val=""/>
      <w:numFmt w:val="bullet"/>
      <w:pPr>
        <w:pBdr/>
        <w:tabs>
          <w:tab w:val="num" w:leader="none" w:pos="2836"/>
        </w:tabs>
        <w:spacing/>
        <w:ind w:hanging="567" w:left="2836"/>
      </w:pPr>
      <w:rPr>
        <w:rFonts w:hint="default" w:ascii="Symbol" w:hAnsi="Symbol" w:cs="Symbol"/>
      </w:rPr>
      <w:start w:val="1"/>
      <w:suff w:val="tab"/>
    </w:lvl>
    <w:lvl w:ilvl="6">
      <w:isLgl w:val="false"/>
      <w:lvlJc w:val="left"/>
      <w:lvlText w:val="%5%6%7)"/>
      <w:numFmt w:val="lowerLetter"/>
      <w:pPr>
        <w:pBdr/>
        <w:tabs>
          <w:tab w:val="num" w:leader="none" w:pos="3403"/>
        </w:tabs>
        <w:spacing/>
        <w:ind w:hanging="567" w:left="3403"/>
      </w:pPr>
      <w:rPr/>
      <w:start w:val="1"/>
      <w:suff w:val="tab"/>
    </w:lvl>
    <w:lvl w:ilvl="7">
      <w:isLgl w:val="false"/>
      <w:lvlJc w:val="left"/>
      <w:lvlText w:val="%1.%2.%3.%4.%5.%6.%7.%8."/>
      <w:numFmt w:val="decimal"/>
      <w:pPr>
        <w:pBdr/>
        <w:tabs>
          <w:tab w:val="num" w:leader="none" w:pos="5113"/>
        </w:tabs>
        <w:spacing/>
        <w:ind w:hanging="1224" w:left="3457"/>
      </w:pPr>
      <w:rPr/>
      <w:start w:val="1"/>
      <w:suff w:val="tab"/>
    </w:lvl>
    <w:lvl w:ilvl="8">
      <w:isLgl w:val="false"/>
      <w:lvlJc w:val="left"/>
      <w:lvlText w:val="%1.%2.%3.%4.%5.%6.%7.%8.%9."/>
      <w:numFmt w:val="decimal"/>
      <w:pPr>
        <w:pBdr/>
        <w:tabs>
          <w:tab w:val="num" w:leader="none" w:pos="5833"/>
        </w:tabs>
        <w:spacing/>
        <w:ind w:hanging="1440" w:left="4033"/>
      </w:pPr>
      <w:rPr/>
      <w:start w:val="1"/>
      <w:suff w:val="tab"/>
    </w:lvl>
  </w:abstractNum>
  <w:abstractNum w:abstractNumId="2">
    <w:lvl w:ilvl="0">
      <w:isLgl w:val="false"/>
      <w:lvlJc w:val="left"/>
      <w:lvlText w:val="%1."/>
      <w:numFmt w:val="decimal"/>
      <w:pPr>
        <w:pBdr/>
        <w:tabs>
          <w:tab w:val="num" w:leader="none" w:pos="0"/>
        </w:tabs>
        <w:spacing/>
        <w:ind w:hanging="360" w:left="360"/>
      </w:pPr>
      <w:rPr>
        <w:b/>
      </w:rPr>
      <w:start w:val="1"/>
      <w:suff w:val="tab"/>
    </w:lvl>
    <w:lvl w:ilvl="1">
      <w:isLgl w:val="false"/>
      <w:lvlJc w:val="left"/>
      <w:lvlText w:val="%1.%2."/>
      <w:numFmt w:val="decimal"/>
      <w:pPr>
        <w:pBdr/>
        <w:tabs>
          <w:tab w:val="num" w:leader="none" w:pos="0"/>
        </w:tabs>
        <w:spacing/>
        <w:ind w:hanging="432" w:left="1000"/>
      </w:pPr>
      <w:rPr>
        <w:lang w:val="en-GB"/>
      </w:rPr>
      <w:start w:val="1"/>
      <w:suff w:val="tab"/>
    </w:lvl>
    <w:lvl w:ilvl="2">
      <w:isLgl w:val="false"/>
      <w:lvlJc w:val="left"/>
      <w:lvlText w:val="%1.%2.%3."/>
      <w:numFmt w:val="decimal"/>
      <w:pPr>
        <w:pBdr/>
        <w:tabs>
          <w:tab w:val="num" w:leader="none" w:pos="0"/>
        </w:tabs>
        <w:spacing/>
        <w:ind w:hanging="504" w:left="1781"/>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
    <w:lvl w:ilvl="0">
      <w:isLgl w:val="false"/>
      <w:lvlJc w:val="left"/>
      <w:lvlText w:val=""/>
      <w:numFmt w:val="bullet"/>
      <w:pPr>
        <w:pBdr/>
        <w:tabs>
          <w:tab w:val="num" w:leader="none" w:pos="0"/>
        </w:tabs>
        <w:spacing/>
        <w:ind w:hanging="360" w:left="1287"/>
      </w:pPr>
      <w:rPr>
        <w:rFonts w:hint="default" w:ascii="Symbol" w:hAnsi="Symbol" w:cs="Symbol"/>
      </w:rPr>
      <w:start w:val="1"/>
      <w:suff w:val="tab"/>
    </w:lvl>
    <w:lvl w:ilvl="1">
      <w:isLgl w:val="false"/>
      <w:lvlJc w:val="left"/>
      <w:lvlText w:val="o"/>
      <w:numFmt w:val="bullet"/>
      <w:pPr>
        <w:pBdr/>
        <w:tabs>
          <w:tab w:val="num" w:leader="none" w:pos="0"/>
        </w:tabs>
        <w:spacing/>
        <w:ind w:hanging="360" w:left="2007"/>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727"/>
      </w:pPr>
      <w:rPr>
        <w:rFonts w:hint="default" w:ascii="Wingdings" w:hAnsi="Wingdings" w:cs="Wingdings"/>
      </w:rPr>
      <w:start w:val="1"/>
      <w:suff w:val="tab"/>
    </w:lvl>
    <w:lvl w:ilvl="3">
      <w:isLgl w:val="false"/>
      <w:lvlJc w:val="left"/>
      <w:lvlText w:val=""/>
      <w:numFmt w:val="bullet"/>
      <w:pPr>
        <w:pBdr/>
        <w:tabs>
          <w:tab w:val="num" w:leader="none" w:pos="0"/>
        </w:tabs>
        <w:spacing/>
        <w:ind w:hanging="360" w:left="3447"/>
      </w:pPr>
      <w:rPr>
        <w:rFonts w:hint="default" w:ascii="Symbol" w:hAnsi="Symbol" w:cs="Symbol"/>
      </w:rPr>
      <w:start w:val="1"/>
      <w:suff w:val="tab"/>
    </w:lvl>
    <w:lvl w:ilvl="4">
      <w:isLgl w:val="false"/>
      <w:lvlJc w:val="left"/>
      <w:lvlText w:val="o"/>
      <w:numFmt w:val="bullet"/>
      <w:pPr>
        <w:pBdr/>
        <w:tabs>
          <w:tab w:val="num" w:leader="none" w:pos="0"/>
        </w:tabs>
        <w:spacing/>
        <w:ind w:hanging="360" w:left="4167"/>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887"/>
      </w:pPr>
      <w:rPr>
        <w:rFonts w:hint="default" w:ascii="Wingdings" w:hAnsi="Wingdings" w:cs="Wingdings"/>
      </w:rPr>
      <w:start w:val="1"/>
      <w:suff w:val="tab"/>
    </w:lvl>
    <w:lvl w:ilvl="6">
      <w:isLgl w:val="false"/>
      <w:lvlJc w:val="left"/>
      <w:lvlText w:val=""/>
      <w:numFmt w:val="bullet"/>
      <w:pPr>
        <w:pBdr/>
        <w:tabs>
          <w:tab w:val="num" w:leader="none" w:pos="0"/>
        </w:tabs>
        <w:spacing/>
        <w:ind w:hanging="360" w:left="5607"/>
      </w:pPr>
      <w:rPr>
        <w:rFonts w:hint="default" w:ascii="Symbol" w:hAnsi="Symbol" w:cs="Symbol"/>
      </w:rPr>
      <w:start w:val="1"/>
      <w:suff w:val="tab"/>
    </w:lvl>
    <w:lvl w:ilvl="7">
      <w:isLgl w:val="false"/>
      <w:lvlJc w:val="left"/>
      <w:lvlText w:val="o"/>
      <w:numFmt w:val="bullet"/>
      <w:pPr>
        <w:pBdr/>
        <w:tabs>
          <w:tab w:val="num" w:leader="none" w:pos="0"/>
        </w:tabs>
        <w:spacing/>
        <w:ind w:hanging="360" w:left="6327"/>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047"/>
      </w:pPr>
      <w:rPr>
        <w:rFonts w:hint="default" w:ascii="Wingdings" w:hAnsi="Wingdings" w:cs="Wingdings"/>
      </w:rPr>
      <w:start w:val="1"/>
      <w:suff w:val="tab"/>
    </w:lvl>
  </w:abstractNum>
  <w:abstractNum w:abstractNumId="4">
    <w:lvl w:ilvl="0">
      <w:isLgl w:val="false"/>
      <w:lvlJc w:val="left"/>
      <w:lvlText w:val="Статья %1."/>
      <w:numFmt w:val="decimal"/>
      <w:pPr>
        <w:pBdr/>
        <w:tabs>
          <w:tab w:val="num" w:leader="none" w:pos="720"/>
        </w:tabs>
        <w:spacing/>
        <w:ind w:hanging="360" w:left="720"/>
      </w:pPr>
      <w:pStyle w:val="1026"/>
      <w:rPr/>
      <w:start w:val="1"/>
      <w:suff w:val="tab"/>
    </w:lvl>
    <w:lvl w:ilvl="1">
      <w:isLgl w:val="false"/>
      <w:lvlJc w:val="left"/>
      <w:lvlText w:val="%1.%2."/>
      <w:numFmt w:val="decimal"/>
      <w:pPr>
        <w:pBdr/>
        <w:tabs>
          <w:tab w:val="num" w:leader="none" w:pos="1725"/>
        </w:tabs>
        <w:spacing/>
        <w:ind w:hanging="1185" w:left="1725"/>
      </w:pPr>
      <w:pStyle w:val="1027"/>
      <w:rPr>
        <w:b w:val="0"/>
        <w:sz w:val="24"/>
        <w:szCs w:val="24"/>
      </w:rPr>
      <w:start w:val="1"/>
      <w:suff w:val="tab"/>
    </w:lvl>
    <w:lvl w:ilvl="2">
      <w:isLgl w:val="false"/>
      <w:lvlJc w:val="left"/>
      <w:lvlText w:val="%1.%2.%3."/>
      <w:numFmt w:val="decimal"/>
      <w:pPr>
        <w:pBdr/>
        <w:tabs>
          <w:tab w:val="num" w:leader="none" w:pos="2085"/>
        </w:tabs>
        <w:spacing/>
        <w:ind w:hanging="1185" w:left="2085"/>
      </w:pPr>
      <w:pStyle w:val="1028"/>
      <w:rPr>
        <w:b w:val="0"/>
        <w:sz w:val="24"/>
        <w:szCs w:val="24"/>
      </w:rPr>
      <w:start w:val="1"/>
      <w:suff w:val="tab"/>
    </w:lvl>
    <w:lvl w:ilvl="3">
      <w:isLgl w:val="false"/>
      <w:lvlJc w:val="left"/>
      <w:lvlText w:val="%1.%2.%3.%4."/>
      <w:numFmt w:val="decimal"/>
      <w:pPr>
        <w:pBdr/>
        <w:tabs>
          <w:tab w:val="num" w:leader="none" w:pos="2625"/>
        </w:tabs>
        <w:spacing/>
        <w:ind w:hanging="1185" w:left="2625"/>
      </w:pPr>
      <w:rPr/>
      <w:start w:val="1"/>
      <w:suff w:val="tab"/>
    </w:lvl>
    <w:lvl w:ilvl="4">
      <w:isLgl w:val="false"/>
      <w:lvlJc w:val="left"/>
      <w:lvlText w:val="%1.%2.%3.%4.%5."/>
      <w:numFmt w:val="decimal"/>
      <w:pPr>
        <w:pBdr/>
        <w:tabs>
          <w:tab w:val="num" w:leader="none" w:pos="2985"/>
        </w:tabs>
        <w:spacing/>
        <w:ind w:hanging="1185" w:left="2985"/>
      </w:pPr>
      <w:rPr/>
      <w:start w:val="1"/>
      <w:suff w:val="tab"/>
    </w:lvl>
    <w:lvl w:ilvl="5">
      <w:isLgl w:val="false"/>
      <w:lvlJc w:val="left"/>
      <w:lvlText w:val="%1.%2.%3.%4.%5.%6."/>
      <w:numFmt w:val="decimal"/>
      <w:pPr>
        <w:pBdr/>
        <w:tabs>
          <w:tab w:val="num" w:leader="none" w:pos="3345"/>
        </w:tabs>
        <w:spacing/>
        <w:ind w:hanging="1185" w:left="3345"/>
      </w:pPr>
      <w:rPr/>
      <w:start w:val="1"/>
      <w:suff w:val="tab"/>
    </w:lvl>
    <w:lvl w:ilvl="6">
      <w:isLgl w:val="false"/>
      <w:lvlJc w:val="left"/>
      <w:lvlText w:val="%1.%2.%3.%4.%5.%6.%7."/>
      <w:numFmt w:val="decimal"/>
      <w:pPr>
        <w:pBdr/>
        <w:tabs>
          <w:tab w:val="num" w:leader="none" w:pos="3960"/>
        </w:tabs>
        <w:spacing/>
        <w:ind w:hanging="1440" w:left="3960"/>
      </w:pPr>
      <w:rPr/>
      <w:start w:val="1"/>
      <w:suff w:val="tab"/>
    </w:lvl>
    <w:lvl w:ilvl="7">
      <w:isLgl w:val="false"/>
      <w:lvlJc w:val="left"/>
      <w:lvlText w:val="%1.%2.%3.%4.%5.%6.%7.%8."/>
      <w:numFmt w:val="decimal"/>
      <w:pPr>
        <w:pBdr/>
        <w:tabs>
          <w:tab w:val="num" w:leader="none" w:pos="4320"/>
        </w:tabs>
        <w:spacing/>
        <w:ind w:hanging="1440" w:left="4320"/>
      </w:pPr>
      <w:rPr/>
      <w:start w:val="1"/>
      <w:suff w:val="tab"/>
    </w:lvl>
    <w:lvl w:ilvl="8">
      <w:isLgl w:val="false"/>
      <w:lvlJc w:val="left"/>
      <w:lvlText w:val="%1.%2.%3.%4.%5.%6.%7.%8.%9."/>
      <w:numFmt w:val="decimal"/>
      <w:pPr>
        <w:pBdr/>
        <w:tabs>
          <w:tab w:val="num" w:leader="none" w:pos="5040"/>
        </w:tabs>
        <w:spacing/>
        <w:ind w:hanging="1800" w:left="5040"/>
      </w:pPr>
      <w:rPr/>
      <w:start w:val="1"/>
      <w:suff w:val="tab"/>
    </w:lvl>
  </w:abstractNum>
  <w:abstractNum w:abstractNumId="5">
    <w:lvl w:ilvl="0">
      <w:isLgl w:val="false"/>
      <w:lvlJc w:val="left"/>
      <w:lvlText w:val=""/>
      <w:numFmt w:val="bullet"/>
      <w:pPr>
        <w:pBdr/>
        <w:tabs>
          <w:tab w:val="num" w:leader="none" w:pos="0"/>
        </w:tabs>
        <w:spacing/>
        <w:ind w:hanging="360" w:left="1429"/>
      </w:pPr>
      <w:rPr>
        <w:rFonts w:hint="default" w:ascii="Symbol" w:hAnsi="Symbol" w:cs="Symbol"/>
      </w:rPr>
      <w:start w:val="1"/>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6">
    <w:lvl w:ilvl="0">
      <w:isLgl w:val="false"/>
      <w:lvlJc w:val="left"/>
      <w:lvlText w:val=""/>
      <w:numFmt w:val="bullet"/>
      <w:pPr>
        <w:pBdr/>
        <w:tabs>
          <w:tab w:val="num" w:leader="none" w:pos="0"/>
        </w:tabs>
        <w:spacing/>
        <w:ind w:hanging="360" w:left="1429"/>
      </w:pPr>
      <w:rPr>
        <w:rFonts w:hint="default" w:ascii="Symbol" w:hAnsi="Symbol" w:cs="Symbol"/>
      </w:rPr>
      <w:start w:val="1"/>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7">
    <w:lvl w:ilvl="0">
      <w:isLgl w:val="false"/>
      <w:lvlJc w:val="left"/>
      <w:lvlText w:val=""/>
      <w:numFmt w:val="bullet"/>
      <w:pPr>
        <w:pBdr/>
        <w:tabs>
          <w:tab w:val="num" w:leader="none" w:pos="0"/>
        </w:tabs>
        <w:spacing/>
        <w:ind w:hanging="360" w:left="720"/>
      </w:pPr>
      <w:rPr>
        <w:rFonts w:hint="default" w:ascii="Symbol" w:hAnsi="Symbol" w:cs="Symbol"/>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Wingdings" w:hAnsi="Wingdings" w:cs="Wingdings"/>
      </w:rPr>
      <w:start w:val="1"/>
      <w:suff w:val="tab"/>
    </w:lvl>
    <w:lvl w:ilvl="3">
      <w:isLgl w:val="false"/>
      <w:lvlJc w:val="left"/>
      <w:lvlText w:val=""/>
      <w:numFmt w:val="bullet"/>
      <w:pPr>
        <w:pBdr/>
        <w:tabs>
          <w:tab w:val="num" w:leader="none" w:pos="0"/>
        </w:tabs>
        <w:spacing/>
        <w:ind w:hanging="360" w:left="2880"/>
      </w:pPr>
      <w:rPr>
        <w:rFonts w:hint="default" w:ascii="Symbol" w:hAnsi="Symbol" w:cs="Symbol"/>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0"/>
        </w:tabs>
        <w:spacing/>
        <w:ind w:hanging="360" w:left="5040"/>
      </w:pPr>
      <w:rPr>
        <w:rFonts w:hint="default" w:ascii="Symbol" w:hAnsi="Symbol" w:cs="Symbol"/>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8">
    <w:lvl w:ilvl="0">
      <w:isLgl w:val="false"/>
      <w:lvlJc w:val="left"/>
      <w:lvlText w:val=""/>
      <w:numFmt w:val="bullet"/>
      <w:pPr>
        <w:pBdr/>
        <w:tabs>
          <w:tab w:val="num" w:leader="none" w:pos="0"/>
        </w:tabs>
        <w:spacing/>
        <w:ind w:hanging="360" w:left="1429"/>
      </w:pPr>
      <w:rPr>
        <w:rFonts w:hint="default" w:ascii="Symbol" w:hAnsi="Symbol" w:cs="Symbol"/>
      </w:rPr>
      <w:start w:val="1"/>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9">
    <w:lvl w:ilvl="0">
      <w:isLgl w:val="false"/>
      <w:lvlJc w:val="left"/>
      <w:lvlText w:val="%1."/>
      <w:numFmt w:val="decimal"/>
      <w:pPr>
        <w:pBdr/>
        <w:tabs>
          <w:tab w:val="num" w:leader="none" w:pos="0"/>
        </w:tabs>
        <w:spacing/>
        <w:ind w:hanging="360" w:left="2204"/>
      </w:pPr>
      <w:rPr>
        <w:b/>
      </w:rPr>
      <w:start w:val="1"/>
      <w:suff w:val="tab"/>
    </w:lvl>
    <w:lvl w:ilvl="1">
      <w:isLgl w:val="false"/>
      <w:lvlJc w:val="left"/>
      <w:lvlText w:val=""/>
      <w:numFmt w:val="bullet"/>
      <w:pPr>
        <w:pBdr/>
        <w:tabs>
          <w:tab w:val="num" w:leader="none" w:pos="0"/>
        </w:tabs>
        <w:spacing/>
        <w:ind w:hanging="432" w:left="1283"/>
      </w:pPr>
      <w:rPr>
        <w:rFonts w:hint="default" w:ascii="Symbol" w:hAnsi="Symbol" w:cs="Symbol"/>
        <w:b w:val="0"/>
        <w:u w:val="none"/>
      </w:rPr>
      <w:start w:val="1"/>
      <w:suff w:val="tab"/>
    </w:lvl>
    <w:lvl w:ilvl="2">
      <w:isLgl w:val="false"/>
      <w:lvlJc w:val="left"/>
      <w:lvlText w:val="%1.%2.%3."/>
      <w:numFmt w:val="decimal"/>
      <w:pPr>
        <w:pBdr/>
        <w:tabs>
          <w:tab w:val="num" w:leader="none" w:pos="0"/>
        </w:tabs>
        <w:spacing/>
        <w:ind w:hanging="504" w:left="1355"/>
      </w:pPr>
      <w:rPr>
        <w:b w:val="0"/>
        <w:sz w:val="24"/>
        <w:szCs w:val="24"/>
      </w:rPr>
      <w:start w:val="1"/>
      <w:suff w:val="tab"/>
    </w:lvl>
    <w:lvl w:ilvl="3">
      <w:isLgl w:val="false"/>
      <w:lvlJc w:val="left"/>
      <w:lvlText w:val="%1.%2.%3.%4."/>
      <w:numFmt w:val="decimal"/>
      <w:pPr>
        <w:pBdr/>
        <w:tabs>
          <w:tab w:val="num" w:leader="none" w:pos="0"/>
        </w:tabs>
        <w:spacing/>
        <w:ind w:hanging="648" w:left="2917"/>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10">
    <w:lvl w:ilvl="0">
      <w:isLgl w:val="false"/>
      <w:lvlJc w:val="left"/>
      <w:lvlText w:val=""/>
      <w:numFmt w:val="bullet"/>
      <w:pPr>
        <w:pBdr/>
        <w:tabs>
          <w:tab w:val="num" w:leader="none" w:pos="0"/>
        </w:tabs>
        <w:spacing/>
        <w:ind w:hanging="360" w:left="1429"/>
      </w:pPr>
      <w:rPr>
        <w:rFonts w:hint="default" w:ascii="Symbol" w:hAnsi="Symbol" w:cs="Symbol"/>
      </w:rPr>
      <w:start w:val="1"/>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11">
    <w:lvl w:ilvl="0">
      <w:isLgl w:val="false"/>
      <w:lvlJc w:val="left"/>
      <w:lvlText w:val="%1."/>
      <w:numFmt w:val="decimal"/>
      <w:pPr>
        <w:pBdr/>
        <w:tabs>
          <w:tab w:val="num" w:leader="none" w:pos="0"/>
        </w:tabs>
        <w:spacing/>
        <w:ind w:hanging="360" w:left="360"/>
      </w:pPr>
      <w:rPr>
        <w:b/>
      </w:rPr>
      <w:start w:val="6"/>
      <w:suff w:val="tab"/>
    </w:lvl>
    <w:lvl w:ilvl="1">
      <w:isLgl w:val="false"/>
      <w:lvlJc w:val="left"/>
      <w:lvlText w:val="%1.%2."/>
      <w:numFmt w:val="decimal"/>
      <w:pPr>
        <w:pBdr/>
        <w:tabs>
          <w:tab w:val="num" w:leader="none" w:pos="0"/>
        </w:tabs>
        <w:spacing/>
        <w:ind w:hanging="360" w:left="1070"/>
      </w:pPr>
      <w:rPr>
        <w:b w:val="0"/>
      </w:rPr>
      <w:start w:val="1"/>
      <w:suff w:val="tab"/>
    </w:lvl>
    <w:lvl w:ilvl="2">
      <w:isLgl w:val="false"/>
      <w:lvlJc w:val="left"/>
      <w:lvlText w:val="%1.%2.%3."/>
      <w:numFmt w:val="decimal"/>
      <w:pPr>
        <w:pBdr/>
        <w:tabs>
          <w:tab w:val="num" w:leader="none" w:pos="0"/>
        </w:tabs>
        <w:spacing/>
        <w:ind w:hanging="720" w:left="3000"/>
      </w:pPr>
      <w:rPr/>
      <w:start w:val="1"/>
      <w:suff w:val="tab"/>
    </w:lvl>
    <w:lvl w:ilvl="3">
      <w:isLgl w:val="false"/>
      <w:lvlJc w:val="left"/>
      <w:lvlText w:val="%1.%2.%3.%4."/>
      <w:numFmt w:val="decimal"/>
      <w:pPr>
        <w:pBdr/>
        <w:tabs>
          <w:tab w:val="num" w:leader="none" w:pos="0"/>
        </w:tabs>
        <w:spacing/>
        <w:ind w:hanging="720" w:left="4140"/>
      </w:pPr>
      <w:rPr/>
      <w:start w:val="1"/>
      <w:suff w:val="tab"/>
    </w:lvl>
    <w:lvl w:ilvl="4">
      <w:isLgl w:val="false"/>
      <w:lvlJc w:val="left"/>
      <w:lvlText w:val="%1.%2.%3.%4.%5."/>
      <w:numFmt w:val="decimal"/>
      <w:pPr>
        <w:pBdr/>
        <w:tabs>
          <w:tab w:val="num" w:leader="none" w:pos="0"/>
        </w:tabs>
        <w:spacing/>
        <w:ind w:hanging="1080" w:left="5640"/>
      </w:pPr>
      <w:rPr/>
      <w:start w:val="1"/>
      <w:suff w:val="tab"/>
    </w:lvl>
    <w:lvl w:ilvl="5">
      <w:isLgl w:val="false"/>
      <w:lvlJc w:val="left"/>
      <w:lvlText w:val="%1.%2.%3.%4.%5.%6."/>
      <w:numFmt w:val="decimal"/>
      <w:pPr>
        <w:pBdr/>
        <w:tabs>
          <w:tab w:val="num" w:leader="none" w:pos="0"/>
        </w:tabs>
        <w:spacing/>
        <w:ind w:hanging="1080" w:left="6780"/>
      </w:pPr>
      <w:rPr/>
      <w:start w:val="1"/>
      <w:suff w:val="tab"/>
    </w:lvl>
    <w:lvl w:ilvl="6">
      <w:isLgl w:val="false"/>
      <w:lvlJc w:val="left"/>
      <w:lvlText w:val="%1.%2.%3.%4.%5.%6.%7."/>
      <w:numFmt w:val="decimal"/>
      <w:pPr>
        <w:pBdr/>
        <w:tabs>
          <w:tab w:val="num" w:leader="none" w:pos="0"/>
        </w:tabs>
        <w:spacing/>
        <w:ind w:hanging="1440" w:left="8280"/>
      </w:pPr>
      <w:rPr/>
      <w:start w:val="1"/>
      <w:suff w:val="tab"/>
    </w:lvl>
    <w:lvl w:ilvl="7">
      <w:isLgl w:val="false"/>
      <w:lvlJc w:val="left"/>
      <w:lvlText w:val="%1.%2.%3.%4.%5.%6.%7.%8."/>
      <w:numFmt w:val="decimal"/>
      <w:pPr>
        <w:pBdr/>
        <w:tabs>
          <w:tab w:val="num" w:leader="none" w:pos="0"/>
        </w:tabs>
        <w:spacing/>
        <w:ind w:hanging="1440" w:left="9420"/>
      </w:pPr>
      <w:rPr/>
      <w:start w:val="1"/>
      <w:suff w:val="tab"/>
    </w:lvl>
    <w:lvl w:ilvl="8">
      <w:isLgl w:val="false"/>
      <w:lvlJc w:val="left"/>
      <w:lvlText w:val="%1.%2.%3.%4.%5.%6.%7.%8.%9."/>
      <w:numFmt w:val="decimal"/>
      <w:pPr>
        <w:pBdr/>
        <w:tabs>
          <w:tab w:val="num" w:leader="none" w:pos="0"/>
        </w:tabs>
        <w:spacing/>
        <w:ind w:hanging="1800" w:left="10920"/>
      </w:pPr>
      <w:rPr/>
      <w:start w:val="1"/>
      <w:suff w:val="tab"/>
    </w:lvl>
  </w:abstractNum>
  <w:abstractNum w:abstractNumId="12">
    <w:lvl w:ilvl="0">
      <w:isLgl w:val="false"/>
      <w:lvlJc w:val="left"/>
      <w:lvlText w:val="%1."/>
      <w:numFmt w:val="decimal"/>
      <w:pPr>
        <w:pBdr/>
        <w:tabs>
          <w:tab w:val="num" w:leader="none" w:pos="0"/>
        </w:tabs>
        <w:spacing/>
        <w:ind w:hanging="540" w:left="540"/>
      </w:pPr>
      <w:rPr/>
      <w:start w:val="2"/>
      <w:suff w:val="tab"/>
    </w:lvl>
    <w:lvl w:ilvl="1">
      <w:isLgl w:val="false"/>
      <w:lvlJc w:val="left"/>
      <w:lvlText w:val="%1.%2."/>
      <w:numFmt w:val="decimal"/>
      <w:pPr>
        <w:pBdr/>
        <w:tabs>
          <w:tab w:val="num" w:leader="none" w:pos="0"/>
        </w:tabs>
        <w:spacing/>
        <w:ind w:hanging="540" w:left="1036"/>
      </w:pPr>
      <w:rPr/>
      <w:start w:val="2"/>
      <w:suff w:val="tab"/>
    </w:lvl>
    <w:lvl w:ilvl="2">
      <w:isLgl w:val="false"/>
      <w:lvlJc w:val="left"/>
      <w:lvlText w:val="%1.%2.%3."/>
      <w:numFmt w:val="decimal"/>
      <w:pPr>
        <w:pBdr/>
        <w:tabs>
          <w:tab w:val="num" w:leader="none" w:pos="0"/>
        </w:tabs>
        <w:spacing/>
        <w:ind w:hanging="720" w:left="720"/>
      </w:pPr>
      <w:rPr/>
      <w:start w:val="1"/>
      <w:suff w:val="tab"/>
    </w:lvl>
    <w:lvl w:ilvl="3">
      <w:isLgl w:val="false"/>
      <w:lvlJc w:val="left"/>
      <w:lvlText w:val="%1.%2.%3.%4."/>
      <w:numFmt w:val="decimal"/>
      <w:pPr>
        <w:pBdr/>
        <w:tabs>
          <w:tab w:val="num" w:leader="none" w:pos="0"/>
        </w:tabs>
        <w:spacing/>
        <w:ind w:hanging="720" w:left="2208"/>
      </w:pPr>
      <w:rPr/>
      <w:start w:val="1"/>
      <w:suff w:val="tab"/>
    </w:lvl>
    <w:lvl w:ilvl="4">
      <w:isLgl w:val="false"/>
      <w:lvlJc w:val="left"/>
      <w:lvlText w:val="%1.%2.%3.%4.%5."/>
      <w:numFmt w:val="decimal"/>
      <w:pPr>
        <w:pBdr/>
        <w:tabs>
          <w:tab w:val="num" w:leader="none" w:pos="0"/>
        </w:tabs>
        <w:spacing/>
        <w:ind w:hanging="1080" w:left="3064"/>
      </w:pPr>
      <w:rPr/>
      <w:start w:val="1"/>
      <w:suff w:val="tab"/>
    </w:lvl>
    <w:lvl w:ilvl="5">
      <w:isLgl w:val="false"/>
      <w:lvlJc w:val="left"/>
      <w:lvlText w:val="%1.%2.%3.%4.%5.%6."/>
      <w:numFmt w:val="decimal"/>
      <w:pPr>
        <w:pBdr/>
        <w:tabs>
          <w:tab w:val="num" w:leader="none" w:pos="0"/>
        </w:tabs>
        <w:spacing/>
        <w:ind w:hanging="1080" w:left="3560"/>
      </w:pPr>
      <w:rPr/>
      <w:start w:val="1"/>
      <w:suff w:val="tab"/>
    </w:lvl>
    <w:lvl w:ilvl="6">
      <w:isLgl w:val="false"/>
      <w:lvlJc w:val="left"/>
      <w:lvlText w:val="%1.%2.%3.%4.%5.%6.%7."/>
      <w:numFmt w:val="decimal"/>
      <w:pPr>
        <w:pBdr/>
        <w:tabs>
          <w:tab w:val="num" w:leader="none" w:pos="0"/>
        </w:tabs>
        <w:spacing/>
        <w:ind w:hanging="1440" w:left="4416"/>
      </w:pPr>
      <w:rPr/>
      <w:start w:val="1"/>
      <w:suff w:val="tab"/>
    </w:lvl>
    <w:lvl w:ilvl="7">
      <w:isLgl w:val="false"/>
      <w:lvlJc w:val="left"/>
      <w:lvlText w:val="%1.%2.%3.%4.%5.%6.%7.%8."/>
      <w:numFmt w:val="decimal"/>
      <w:pPr>
        <w:pBdr/>
        <w:tabs>
          <w:tab w:val="num" w:leader="none" w:pos="0"/>
        </w:tabs>
        <w:spacing/>
        <w:ind w:hanging="1440" w:left="4912"/>
      </w:pPr>
      <w:rPr/>
      <w:start w:val="1"/>
      <w:suff w:val="tab"/>
    </w:lvl>
    <w:lvl w:ilvl="8">
      <w:isLgl w:val="false"/>
      <w:lvlJc w:val="left"/>
      <w:lvlText w:val="%1.%2.%3.%4.%5.%6.%7.%8.%9."/>
      <w:numFmt w:val="decimal"/>
      <w:pPr>
        <w:pBdr/>
        <w:tabs>
          <w:tab w:val="num" w:leader="none" w:pos="0"/>
        </w:tabs>
        <w:spacing/>
        <w:ind w:hanging="1800" w:left="5768"/>
      </w:pPr>
      <w:rPr/>
      <w:start w:val="1"/>
      <w:suff w:val="tab"/>
    </w:lvl>
  </w:abstractNum>
  <w:abstractNum w:abstractNumId="13">
    <w:lvl w:ilvl="0">
      <w:isLgl w:val="false"/>
      <w:lvlJc w:val="left"/>
      <w:lvlText w:val=""/>
      <w:numFmt w:val="bullet"/>
      <w:pPr>
        <w:pBdr/>
        <w:tabs>
          <w:tab w:val="num" w:leader="none" w:pos="0"/>
        </w:tabs>
        <w:spacing/>
        <w:ind w:hanging="540" w:left="540"/>
      </w:pPr>
      <w:rPr>
        <w:rFonts w:hint="default" w:ascii="Symbol" w:hAnsi="Symbol" w:cs="Symbol"/>
      </w:rPr>
      <w:start w:val="1"/>
      <w:suff w:val="tab"/>
    </w:lvl>
    <w:lvl w:ilvl="1">
      <w:isLgl w:val="false"/>
      <w:lvlJc w:val="left"/>
      <w:lvlText w:val="%1.%2."/>
      <w:numFmt w:val="decimal"/>
      <w:pPr>
        <w:pBdr/>
        <w:tabs>
          <w:tab w:val="num" w:leader="none" w:pos="0"/>
        </w:tabs>
        <w:spacing/>
        <w:ind w:hanging="540" w:left="1036"/>
      </w:pPr>
      <w:rPr/>
      <w:start w:val="2"/>
      <w:suff w:val="tab"/>
    </w:lvl>
    <w:lvl w:ilvl="2">
      <w:isLgl w:val="false"/>
      <w:lvlJc w:val="left"/>
      <w:lvlText w:val="%1.%2.%3."/>
      <w:numFmt w:val="decimal"/>
      <w:pPr>
        <w:pBdr/>
        <w:tabs>
          <w:tab w:val="num" w:leader="none" w:pos="0"/>
        </w:tabs>
        <w:spacing/>
        <w:ind w:hanging="720" w:left="1712"/>
      </w:pPr>
      <w:rPr/>
      <w:start w:val="2"/>
      <w:suff w:val="tab"/>
    </w:lvl>
    <w:lvl w:ilvl="3">
      <w:isLgl w:val="false"/>
      <w:lvlJc w:val="left"/>
      <w:lvlText w:val="%1.%2.%3.%4."/>
      <w:numFmt w:val="decimal"/>
      <w:pPr>
        <w:pBdr/>
        <w:tabs>
          <w:tab w:val="num" w:leader="none" w:pos="0"/>
        </w:tabs>
        <w:spacing/>
        <w:ind w:hanging="720" w:left="2208"/>
      </w:pPr>
      <w:rPr/>
      <w:start w:val="1"/>
      <w:suff w:val="tab"/>
    </w:lvl>
    <w:lvl w:ilvl="4">
      <w:isLgl w:val="false"/>
      <w:lvlJc w:val="left"/>
      <w:lvlText w:val="%1.%2.%3.%4.%5."/>
      <w:numFmt w:val="decimal"/>
      <w:pPr>
        <w:pBdr/>
        <w:tabs>
          <w:tab w:val="num" w:leader="none" w:pos="0"/>
        </w:tabs>
        <w:spacing/>
        <w:ind w:hanging="1080" w:left="3064"/>
      </w:pPr>
      <w:rPr/>
      <w:start w:val="1"/>
      <w:suff w:val="tab"/>
    </w:lvl>
    <w:lvl w:ilvl="5">
      <w:isLgl w:val="false"/>
      <w:lvlJc w:val="left"/>
      <w:lvlText w:val="%1.%2.%3.%4.%5.%6."/>
      <w:numFmt w:val="decimal"/>
      <w:pPr>
        <w:pBdr/>
        <w:tabs>
          <w:tab w:val="num" w:leader="none" w:pos="0"/>
        </w:tabs>
        <w:spacing/>
        <w:ind w:hanging="1080" w:left="3560"/>
      </w:pPr>
      <w:rPr/>
      <w:start w:val="1"/>
      <w:suff w:val="tab"/>
    </w:lvl>
    <w:lvl w:ilvl="6">
      <w:isLgl w:val="false"/>
      <w:lvlJc w:val="left"/>
      <w:lvlText w:val="%1.%2.%3.%4.%5.%6.%7."/>
      <w:numFmt w:val="decimal"/>
      <w:pPr>
        <w:pBdr/>
        <w:tabs>
          <w:tab w:val="num" w:leader="none" w:pos="0"/>
        </w:tabs>
        <w:spacing/>
        <w:ind w:hanging="1440" w:left="4416"/>
      </w:pPr>
      <w:rPr/>
      <w:start w:val="1"/>
      <w:suff w:val="tab"/>
    </w:lvl>
    <w:lvl w:ilvl="7">
      <w:isLgl w:val="false"/>
      <w:lvlJc w:val="left"/>
      <w:lvlText w:val="%1.%2.%3.%4.%5.%6.%7.%8."/>
      <w:numFmt w:val="decimal"/>
      <w:pPr>
        <w:pBdr/>
        <w:tabs>
          <w:tab w:val="num" w:leader="none" w:pos="0"/>
        </w:tabs>
        <w:spacing/>
        <w:ind w:hanging="1440" w:left="4912"/>
      </w:pPr>
      <w:rPr/>
      <w:start w:val="1"/>
      <w:suff w:val="tab"/>
    </w:lvl>
    <w:lvl w:ilvl="8">
      <w:isLgl w:val="false"/>
      <w:lvlJc w:val="left"/>
      <w:lvlText w:val="%1.%2.%3.%4.%5.%6.%7.%8.%9."/>
      <w:numFmt w:val="decimal"/>
      <w:pPr>
        <w:pBdr/>
        <w:tabs>
          <w:tab w:val="num" w:leader="none" w:pos="0"/>
        </w:tabs>
        <w:spacing/>
        <w:ind w:hanging="1800" w:left="5768"/>
      </w:pPr>
      <w:rPr/>
      <w:start w:val="1"/>
      <w:suff w:val="tab"/>
    </w:lvl>
  </w:abstractNum>
  <w:abstractNum w:abstractNumId="14">
    <w:lvl w:ilvl="0">
      <w:isLgl w:val="false"/>
      <w:lvlJc w:val="left"/>
      <w:lvlText w:val=""/>
      <w:numFmt w:val="bullet"/>
      <w:pPr>
        <w:pBdr/>
        <w:tabs>
          <w:tab w:val="num" w:leader="none" w:pos="0"/>
        </w:tabs>
        <w:spacing/>
        <w:ind w:hanging="540" w:left="540"/>
      </w:pPr>
      <w:rPr>
        <w:rFonts w:hint="default" w:ascii="Symbol" w:hAnsi="Symbol" w:cs="Symbol"/>
      </w:rPr>
      <w:start w:val="1"/>
      <w:suff w:val="tab"/>
    </w:lvl>
    <w:lvl w:ilvl="1">
      <w:isLgl w:val="false"/>
      <w:lvlJc w:val="left"/>
      <w:lvlText w:val="%1.%2."/>
      <w:numFmt w:val="decimal"/>
      <w:pPr>
        <w:pBdr/>
        <w:tabs>
          <w:tab w:val="num" w:leader="none" w:pos="0"/>
        </w:tabs>
        <w:spacing/>
        <w:ind w:hanging="540" w:left="1036"/>
      </w:pPr>
      <w:rPr/>
      <w:start w:val="2"/>
      <w:suff w:val="tab"/>
    </w:lvl>
    <w:lvl w:ilvl="2">
      <w:isLgl w:val="false"/>
      <w:lvlJc w:val="left"/>
      <w:lvlText w:val="%1.%2.%3."/>
      <w:numFmt w:val="decimal"/>
      <w:pPr>
        <w:pBdr/>
        <w:tabs>
          <w:tab w:val="num" w:leader="none" w:pos="0"/>
        </w:tabs>
        <w:spacing/>
        <w:ind w:hanging="720" w:left="1712"/>
      </w:pPr>
      <w:rPr/>
      <w:start w:val="2"/>
      <w:suff w:val="tab"/>
    </w:lvl>
    <w:lvl w:ilvl="3">
      <w:isLgl w:val="false"/>
      <w:lvlJc w:val="left"/>
      <w:lvlText w:val="%1.%2.%3.%4."/>
      <w:numFmt w:val="decimal"/>
      <w:pPr>
        <w:pBdr/>
        <w:tabs>
          <w:tab w:val="num" w:leader="none" w:pos="0"/>
        </w:tabs>
        <w:spacing/>
        <w:ind w:hanging="720" w:left="2208"/>
      </w:pPr>
      <w:rPr/>
      <w:start w:val="1"/>
      <w:suff w:val="tab"/>
    </w:lvl>
    <w:lvl w:ilvl="4">
      <w:isLgl w:val="false"/>
      <w:lvlJc w:val="left"/>
      <w:lvlText w:val="%1.%2.%3.%4.%5."/>
      <w:numFmt w:val="decimal"/>
      <w:pPr>
        <w:pBdr/>
        <w:tabs>
          <w:tab w:val="num" w:leader="none" w:pos="0"/>
        </w:tabs>
        <w:spacing/>
        <w:ind w:hanging="1080" w:left="3064"/>
      </w:pPr>
      <w:rPr/>
      <w:start w:val="1"/>
      <w:suff w:val="tab"/>
    </w:lvl>
    <w:lvl w:ilvl="5">
      <w:isLgl w:val="false"/>
      <w:lvlJc w:val="left"/>
      <w:lvlText w:val="%1.%2.%3.%4.%5.%6."/>
      <w:numFmt w:val="decimal"/>
      <w:pPr>
        <w:pBdr/>
        <w:tabs>
          <w:tab w:val="num" w:leader="none" w:pos="0"/>
        </w:tabs>
        <w:spacing/>
        <w:ind w:hanging="1080" w:left="3560"/>
      </w:pPr>
      <w:rPr/>
      <w:start w:val="1"/>
      <w:suff w:val="tab"/>
    </w:lvl>
    <w:lvl w:ilvl="6">
      <w:isLgl w:val="false"/>
      <w:lvlJc w:val="left"/>
      <w:lvlText w:val="%1.%2.%3.%4.%5.%6.%7."/>
      <w:numFmt w:val="decimal"/>
      <w:pPr>
        <w:pBdr/>
        <w:tabs>
          <w:tab w:val="num" w:leader="none" w:pos="0"/>
        </w:tabs>
        <w:spacing/>
        <w:ind w:hanging="1440" w:left="4416"/>
      </w:pPr>
      <w:rPr/>
      <w:start w:val="1"/>
      <w:suff w:val="tab"/>
    </w:lvl>
    <w:lvl w:ilvl="7">
      <w:isLgl w:val="false"/>
      <w:lvlJc w:val="left"/>
      <w:lvlText w:val="%1.%2.%3.%4.%5.%6.%7.%8."/>
      <w:numFmt w:val="decimal"/>
      <w:pPr>
        <w:pBdr/>
        <w:tabs>
          <w:tab w:val="num" w:leader="none" w:pos="0"/>
        </w:tabs>
        <w:spacing/>
        <w:ind w:hanging="1440" w:left="4912"/>
      </w:pPr>
      <w:rPr/>
      <w:start w:val="1"/>
      <w:suff w:val="tab"/>
    </w:lvl>
    <w:lvl w:ilvl="8">
      <w:isLgl w:val="false"/>
      <w:lvlJc w:val="left"/>
      <w:lvlText w:val="%1.%2.%3.%4.%5.%6.%7.%8.%9."/>
      <w:numFmt w:val="decimal"/>
      <w:pPr>
        <w:pBdr/>
        <w:tabs>
          <w:tab w:val="num" w:leader="none" w:pos="0"/>
        </w:tabs>
        <w:spacing/>
        <w:ind w:hanging="1800" w:left="5768"/>
      </w:pPr>
      <w:rPr/>
      <w:start w:val="1"/>
      <w:suff w:val="tab"/>
    </w:lvl>
  </w:abstractNum>
  <w:abstractNum w:abstractNumId="15">
    <w:lvl w:ilvl="0">
      <w:isLgl w:val="false"/>
      <w:lvlJc w:val="left"/>
      <w:lvlText w:val="%1."/>
      <w:numFmt w:val="decimal"/>
      <w:pPr>
        <w:pBdr/>
        <w:tabs>
          <w:tab w:val="num" w:leader="none" w:pos="0"/>
        </w:tabs>
        <w:spacing/>
        <w:ind w:hanging="540" w:left="540"/>
      </w:pPr>
      <w:rPr/>
      <w:start w:val="3"/>
      <w:suff w:val="tab"/>
    </w:lvl>
    <w:lvl w:ilvl="1">
      <w:isLgl w:val="false"/>
      <w:lvlJc w:val="left"/>
      <w:lvlText w:val="%1.%2."/>
      <w:numFmt w:val="decimal"/>
      <w:pPr>
        <w:pBdr/>
        <w:tabs>
          <w:tab w:val="num" w:leader="none" w:pos="0"/>
        </w:tabs>
        <w:spacing/>
        <w:ind w:hanging="540" w:left="1036"/>
      </w:pPr>
      <w:rPr/>
      <w:start w:val="2"/>
      <w:suff w:val="tab"/>
    </w:lvl>
    <w:lvl w:ilvl="2">
      <w:isLgl w:val="false"/>
      <w:lvlJc w:val="left"/>
      <w:lvlText w:val=""/>
      <w:numFmt w:val="bullet"/>
      <w:pPr>
        <w:pBdr/>
        <w:tabs>
          <w:tab w:val="num" w:leader="none" w:pos="0"/>
        </w:tabs>
        <w:spacing/>
        <w:ind w:hanging="720" w:left="1430"/>
      </w:pPr>
      <w:rPr>
        <w:rFonts w:hint="default" w:ascii="Symbol" w:hAnsi="Symbol" w:cs="Symbol"/>
      </w:rPr>
      <w:start w:val="1"/>
      <w:suff w:val="tab"/>
    </w:lvl>
    <w:lvl w:ilvl="3">
      <w:isLgl w:val="false"/>
      <w:lvlJc w:val="left"/>
      <w:lvlText w:val="%1.%2.%3.%4."/>
      <w:numFmt w:val="decimal"/>
      <w:pPr>
        <w:pBdr/>
        <w:tabs>
          <w:tab w:val="num" w:leader="none" w:pos="0"/>
        </w:tabs>
        <w:spacing/>
        <w:ind w:hanging="720" w:left="2208"/>
      </w:pPr>
      <w:rPr/>
      <w:start w:val="1"/>
      <w:suff w:val="tab"/>
    </w:lvl>
    <w:lvl w:ilvl="4">
      <w:isLgl w:val="false"/>
      <w:lvlJc w:val="left"/>
      <w:lvlText w:val="%1.%2.%3.%4.%5."/>
      <w:numFmt w:val="decimal"/>
      <w:pPr>
        <w:pBdr/>
        <w:tabs>
          <w:tab w:val="num" w:leader="none" w:pos="0"/>
        </w:tabs>
        <w:spacing/>
        <w:ind w:hanging="1080" w:left="3064"/>
      </w:pPr>
      <w:rPr/>
      <w:start w:val="1"/>
      <w:suff w:val="tab"/>
    </w:lvl>
    <w:lvl w:ilvl="5">
      <w:isLgl w:val="false"/>
      <w:lvlJc w:val="left"/>
      <w:lvlText w:val="%1.%2.%3.%4.%5.%6."/>
      <w:numFmt w:val="decimal"/>
      <w:pPr>
        <w:pBdr/>
        <w:tabs>
          <w:tab w:val="num" w:leader="none" w:pos="0"/>
        </w:tabs>
        <w:spacing/>
        <w:ind w:hanging="1080" w:left="3560"/>
      </w:pPr>
      <w:rPr/>
      <w:start w:val="1"/>
      <w:suff w:val="tab"/>
    </w:lvl>
    <w:lvl w:ilvl="6">
      <w:isLgl w:val="false"/>
      <w:lvlJc w:val="left"/>
      <w:lvlText w:val="%1.%2.%3.%4.%5.%6.%7."/>
      <w:numFmt w:val="decimal"/>
      <w:pPr>
        <w:pBdr/>
        <w:tabs>
          <w:tab w:val="num" w:leader="none" w:pos="0"/>
        </w:tabs>
        <w:spacing/>
        <w:ind w:hanging="1440" w:left="4416"/>
      </w:pPr>
      <w:rPr/>
      <w:start w:val="1"/>
      <w:suff w:val="tab"/>
    </w:lvl>
    <w:lvl w:ilvl="7">
      <w:isLgl w:val="false"/>
      <w:lvlJc w:val="left"/>
      <w:lvlText w:val="%1.%2.%3.%4.%5.%6.%7.%8."/>
      <w:numFmt w:val="decimal"/>
      <w:pPr>
        <w:pBdr/>
        <w:tabs>
          <w:tab w:val="num" w:leader="none" w:pos="0"/>
        </w:tabs>
        <w:spacing/>
        <w:ind w:hanging="1440" w:left="4912"/>
      </w:pPr>
      <w:rPr/>
      <w:start w:val="1"/>
      <w:suff w:val="tab"/>
    </w:lvl>
    <w:lvl w:ilvl="8">
      <w:isLgl w:val="false"/>
      <w:lvlJc w:val="left"/>
      <w:lvlText w:val="%1.%2.%3.%4.%5.%6.%7.%8.%9."/>
      <w:numFmt w:val="decimal"/>
      <w:pPr>
        <w:pBdr/>
        <w:tabs>
          <w:tab w:val="num" w:leader="none" w:pos="0"/>
        </w:tabs>
        <w:spacing/>
        <w:ind w:hanging="1800" w:left="5768"/>
      </w:pPr>
      <w:rPr/>
      <w:start w:val="1"/>
      <w:suff w:val="tab"/>
    </w:lvl>
  </w:abstractNum>
  <w:abstractNum w:abstractNumId="16">
    <w:lvl w:ilvl="0">
      <w:isLgl w:val="false"/>
      <w:lvlJc w:val="left"/>
      <w:lvlText w:val="%1."/>
      <w:numFmt w:val="decimal"/>
      <w:pPr>
        <w:pBdr/>
        <w:tabs>
          <w:tab w:val="num" w:leader="none" w:pos="0"/>
        </w:tabs>
        <w:spacing/>
        <w:ind w:hanging="360" w:left="360"/>
      </w:pPr>
      <w:rPr>
        <w:b/>
        <w:bCs/>
      </w:rPr>
      <w:start w:val="3"/>
      <w:suff w:val="tab"/>
    </w:lvl>
    <w:lvl w:ilvl="1">
      <w:isLgl w:val="false"/>
      <w:lvlJc w:val="left"/>
      <w:lvlText w:val="%1.%2."/>
      <w:numFmt w:val="decimal"/>
      <w:pPr>
        <w:pBdr/>
        <w:tabs>
          <w:tab w:val="num" w:leader="none" w:pos="0"/>
        </w:tabs>
        <w:spacing/>
        <w:ind w:hanging="360" w:left="1070"/>
      </w:pPr>
      <w:rPr/>
      <w:start w:val="4"/>
      <w:suff w:val="tab"/>
    </w:lvl>
    <w:lvl w:ilvl="2">
      <w:isLgl w:val="false"/>
      <w:lvlJc w:val="left"/>
      <w:lvlText w:val="%1.%2.%3."/>
      <w:numFmt w:val="decimal"/>
      <w:pPr>
        <w:pBdr/>
        <w:tabs>
          <w:tab w:val="num" w:leader="none" w:pos="0"/>
        </w:tabs>
        <w:spacing/>
        <w:ind w:hanging="720" w:left="2422"/>
      </w:pPr>
      <w:rPr/>
      <w:start w:val="1"/>
      <w:suff w:val="tab"/>
    </w:lvl>
    <w:lvl w:ilvl="3">
      <w:isLgl w:val="false"/>
      <w:lvlJc w:val="left"/>
      <w:lvlText w:val="%1.%2.%3.%4."/>
      <w:numFmt w:val="decimal"/>
      <w:pPr>
        <w:pBdr/>
        <w:tabs>
          <w:tab w:val="num" w:leader="none" w:pos="0"/>
        </w:tabs>
        <w:spacing/>
        <w:ind w:hanging="720" w:left="3273"/>
      </w:pPr>
      <w:rPr/>
      <w:start w:val="1"/>
      <w:suff w:val="tab"/>
    </w:lvl>
    <w:lvl w:ilvl="4">
      <w:isLgl w:val="false"/>
      <w:lvlJc w:val="left"/>
      <w:lvlText w:val="%1.%2.%3.%4.%5."/>
      <w:numFmt w:val="decimal"/>
      <w:pPr>
        <w:pBdr/>
        <w:tabs>
          <w:tab w:val="num" w:leader="none" w:pos="0"/>
        </w:tabs>
        <w:spacing/>
        <w:ind w:hanging="1080" w:left="4484"/>
      </w:pPr>
      <w:rPr/>
      <w:start w:val="1"/>
      <w:suff w:val="tab"/>
    </w:lvl>
    <w:lvl w:ilvl="5">
      <w:isLgl w:val="false"/>
      <w:lvlJc w:val="left"/>
      <w:lvlText w:val="%1.%2.%3.%4.%5.%6."/>
      <w:numFmt w:val="decimal"/>
      <w:pPr>
        <w:pBdr/>
        <w:tabs>
          <w:tab w:val="num" w:leader="none" w:pos="0"/>
        </w:tabs>
        <w:spacing/>
        <w:ind w:hanging="1080" w:left="5335"/>
      </w:pPr>
      <w:rPr/>
      <w:start w:val="1"/>
      <w:suff w:val="tab"/>
    </w:lvl>
    <w:lvl w:ilvl="6">
      <w:isLgl w:val="false"/>
      <w:lvlJc w:val="left"/>
      <w:lvlText w:val="%1.%2.%3.%4.%5.%6.%7."/>
      <w:numFmt w:val="decimal"/>
      <w:pPr>
        <w:pBdr/>
        <w:tabs>
          <w:tab w:val="num" w:leader="none" w:pos="0"/>
        </w:tabs>
        <w:spacing/>
        <w:ind w:hanging="1440" w:left="6546"/>
      </w:pPr>
      <w:rPr/>
      <w:start w:val="1"/>
      <w:suff w:val="tab"/>
    </w:lvl>
    <w:lvl w:ilvl="7">
      <w:isLgl w:val="false"/>
      <w:lvlJc w:val="left"/>
      <w:lvlText w:val="%1.%2.%3.%4.%5.%6.%7.%8."/>
      <w:numFmt w:val="decimal"/>
      <w:pPr>
        <w:pBdr/>
        <w:tabs>
          <w:tab w:val="num" w:leader="none" w:pos="0"/>
        </w:tabs>
        <w:spacing/>
        <w:ind w:hanging="1440" w:left="7397"/>
      </w:pPr>
      <w:rPr/>
      <w:start w:val="1"/>
      <w:suff w:val="tab"/>
    </w:lvl>
    <w:lvl w:ilvl="8">
      <w:isLgl w:val="false"/>
      <w:lvlJc w:val="left"/>
      <w:lvlText w:val="%1.%2.%3.%4.%5.%6.%7.%8.%9."/>
      <w:numFmt w:val="decimal"/>
      <w:pPr>
        <w:pBdr/>
        <w:tabs>
          <w:tab w:val="num" w:leader="none" w:pos="0"/>
        </w:tabs>
        <w:spacing/>
        <w:ind w:hanging="1800" w:left="8608"/>
      </w:pPr>
      <w:rPr/>
      <w:start w:val="1"/>
      <w:suff w:val="tab"/>
    </w:lvl>
  </w:abstractNum>
  <w:abstractNum w:abstractNumId="17">
    <w:lvl w:ilvl="0">
      <w:isLgl w:val="false"/>
      <w:lvlJc w:val="left"/>
      <w:lvlText w:val="%1."/>
      <w:numFmt w:val="decimal"/>
      <w:pPr>
        <w:pBdr/>
        <w:tabs>
          <w:tab w:val="num" w:leader="none" w:pos="0"/>
        </w:tabs>
        <w:spacing/>
        <w:ind w:hanging="660" w:left="660"/>
      </w:pPr>
      <w:rPr/>
      <w:start w:val="2"/>
      <w:suff w:val="tab"/>
    </w:lvl>
    <w:lvl w:ilvl="1">
      <w:isLgl w:val="false"/>
      <w:lvlJc w:val="left"/>
      <w:lvlText w:val="%1.%2."/>
      <w:numFmt w:val="decimal"/>
      <w:pPr>
        <w:pBdr/>
        <w:tabs>
          <w:tab w:val="num" w:leader="none" w:pos="0"/>
        </w:tabs>
        <w:spacing/>
        <w:ind w:hanging="660" w:left="1015"/>
      </w:pPr>
      <w:rPr/>
      <w:start w:val="3"/>
      <w:suff w:val="tab"/>
    </w:lvl>
    <w:lvl w:ilvl="2">
      <w:isLgl w:val="false"/>
      <w:lvlJc w:val="left"/>
      <w:lvlText w:val="%1.%2.%3."/>
      <w:numFmt w:val="decimal"/>
      <w:pPr>
        <w:pBdr/>
        <w:tabs>
          <w:tab w:val="num" w:leader="none" w:pos="0"/>
        </w:tabs>
        <w:spacing/>
        <w:ind w:hanging="720" w:left="2422"/>
      </w:pPr>
      <w:rPr/>
      <w:start w:val="18"/>
      <w:suff w:val="tab"/>
    </w:lvl>
    <w:lvl w:ilvl="3">
      <w:isLgl w:val="false"/>
      <w:lvlJc w:val="left"/>
      <w:lvlText w:val="%1.%2.%3.%4."/>
      <w:numFmt w:val="decimal"/>
      <w:pPr>
        <w:pBdr/>
        <w:tabs>
          <w:tab w:val="num" w:leader="none" w:pos="0"/>
        </w:tabs>
        <w:spacing/>
        <w:ind w:hanging="720" w:left="1785"/>
      </w:pPr>
      <w:rPr/>
      <w:start w:val="1"/>
      <w:suff w:val="tab"/>
    </w:lvl>
    <w:lvl w:ilvl="4">
      <w:isLgl w:val="false"/>
      <w:lvlJc w:val="left"/>
      <w:lvlText w:val="%1.%2.%3.%4.%5."/>
      <w:numFmt w:val="decimal"/>
      <w:pPr>
        <w:pBdr/>
        <w:tabs>
          <w:tab w:val="num" w:leader="none" w:pos="0"/>
        </w:tabs>
        <w:spacing/>
        <w:ind w:hanging="1080" w:left="2500"/>
      </w:pPr>
      <w:rPr/>
      <w:start w:val="1"/>
      <w:suff w:val="tab"/>
    </w:lvl>
    <w:lvl w:ilvl="5">
      <w:isLgl w:val="false"/>
      <w:lvlJc w:val="left"/>
      <w:lvlText w:val="%1.%2.%3.%4.%5.%6."/>
      <w:numFmt w:val="decimal"/>
      <w:pPr>
        <w:pBdr/>
        <w:tabs>
          <w:tab w:val="num" w:leader="none" w:pos="0"/>
        </w:tabs>
        <w:spacing/>
        <w:ind w:hanging="1080" w:left="2855"/>
      </w:pPr>
      <w:rPr/>
      <w:start w:val="1"/>
      <w:suff w:val="tab"/>
    </w:lvl>
    <w:lvl w:ilvl="6">
      <w:isLgl w:val="false"/>
      <w:lvlJc w:val="left"/>
      <w:lvlText w:val="%1.%2.%3.%4.%5.%6.%7."/>
      <w:numFmt w:val="decimal"/>
      <w:pPr>
        <w:pBdr/>
        <w:tabs>
          <w:tab w:val="num" w:leader="none" w:pos="0"/>
        </w:tabs>
        <w:spacing/>
        <w:ind w:hanging="1440" w:left="3570"/>
      </w:pPr>
      <w:rPr/>
      <w:start w:val="1"/>
      <w:suff w:val="tab"/>
    </w:lvl>
    <w:lvl w:ilvl="7">
      <w:isLgl w:val="false"/>
      <w:lvlJc w:val="left"/>
      <w:lvlText w:val="%1.%2.%3.%4.%5.%6.%7.%8."/>
      <w:numFmt w:val="decimal"/>
      <w:pPr>
        <w:pBdr/>
        <w:tabs>
          <w:tab w:val="num" w:leader="none" w:pos="0"/>
        </w:tabs>
        <w:spacing/>
        <w:ind w:hanging="1440" w:left="3925"/>
      </w:pPr>
      <w:rPr/>
      <w:start w:val="1"/>
      <w:suff w:val="tab"/>
    </w:lvl>
    <w:lvl w:ilvl="8">
      <w:isLgl w:val="false"/>
      <w:lvlJc w:val="left"/>
      <w:lvlText w:val="%1.%2.%3.%4.%5.%6.%7.%8.%9."/>
      <w:numFmt w:val="decimal"/>
      <w:pPr>
        <w:pBdr/>
        <w:tabs>
          <w:tab w:val="num" w:leader="none" w:pos="0"/>
        </w:tabs>
        <w:spacing/>
        <w:ind w:hanging="1800" w:left="4640"/>
      </w:pPr>
      <w:rPr/>
      <w:start w:val="1"/>
      <w:suff w:val="tab"/>
    </w:lvl>
  </w:abstractNum>
  <w:abstractNum w:abstractNumId="18">
    <w:lvl w:ilvl="0">
      <w:isLgl w:val="false"/>
      <w:lvlJc w:val="left"/>
      <w:lvlText w:val="%1."/>
      <w:numFmt w:val="decimal"/>
      <w:pPr>
        <w:pBdr/>
        <w:tabs>
          <w:tab w:val="num" w:leader="none" w:pos="0"/>
        </w:tabs>
        <w:spacing/>
        <w:ind w:hanging="660" w:left="660"/>
      </w:pPr>
      <w:rPr>
        <w:b/>
        <w:bCs/>
      </w:rPr>
      <w:start w:val="2"/>
      <w:suff w:val="tab"/>
    </w:lvl>
    <w:lvl w:ilvl="1">
      <w:isLgl w:val="false"/>
      <w:lvlJc w:val="left"/>
      <w:lvlText w:val="%1.%2."/>
      <w:numFmt w:val="decimal"/>
      <w:pPr>
        <w:pBdr/>
        <w:tabs>
          <w:tab w:val="num" w:leader="none" w:pos="0"/>
        </w:tabs>
        <w:spacing/>
        <w:ind w:hanging="660" w:left="1015"/>
      </w:pPr>
      <w:rPr/>
      <w:start w:val="4"/>
      <w:suff w:val="tab"/>
    </w:lvl>
    <w:lvl w:ilvl="2">
      <w:isLgl w:val="false"/>
      <w:lvlJc w:val="left"/>
      <w:lvlText w:val="%1.%2.%3."/>
      <w:numFmt w:val="decimal"/>
      <w:pPr>
        <w:pBdr/>
        <w:tabs>
          <w:tab w:val="num" w:leader="none" w:pos="0"/>
        </w:tabs>
        <w:spacing/>
        <w:ind w:hanging="720" w:left="2422"/>
      </w:pPr>
      <w:rPr/>
      <w:start w:val="1"/>
      <w:suff w:val="tab"/>
    </w:lvl>
    <w:lvl w:ilvl="3">
      <w:isLgl w:val="false"/>
      <w:lvlJc w:val="left"/>
      <w:lvlText w:val="%1.%2.%3.%4."/>
      <w:numFmt w:val="decimal"/>
      <w:pPr>
        <w:pBdr/>
        <w:tabs>
          <w:tab w:val="num" w:leader="none" w:pos="0"/>
        </w:tabs>
        <w:spacing/>
        <w:ind w:hanging="720" w:left="1785"/>
      </w:pPr>
      <w:rPr/>
      <w:start w:val="1"/>
      <w:suff w:val="tab"/>
    </w:lvl>
    <w:lvl w:ilvl="4">
      <w:isLgl w:val="false"/>
      <w:lvlJc w:val="left"/>
      <w:lvlText w:val="%1.%2.%3.%4.%5."/>
      <w:numFmt w:val="decimal"/>
      <w:pPr>
        <w:pBdr/>
        <w:tabs>
          <w:tab w:val="num" w:leader="none" w:pos="0"/>
        </w:tabs>
        <w:spacing/>
        <w:ind w:hanging="1080" w:left="2500"/>
      </w:pPr>
      <w:rPr/>
      <w:start w:val="1"/>
      <w:suff w:val="tab"/>
    </w:lvl>
    <w:lvl w:ilvl="5">
      <w:isLgl w:val="false"/>
      <w:lvlJc w:val="left"/>
      <w:lvlText w:val="%1.%2.%3.%4.%5.%6."/>
      <w:numFmt w:val="decimal"/>
      <w:pPr>
        <w:pBdr/>
        <w:tabs>
          <w:tab w:val="num" w:leader="none" w:pos="0"/>
        </w:tabs>
        <w:spacing/>
        <w:ind w:hanging="1080" w:left="2855"/>
      </w:pPr>
      <w:rPr/>
      <w:start w:val="1"/>
      <w:suff w:val="tab"/>
    </w:lvl>
    <w:lvl w:ilvl="6">
      <w:isLgl w:val="false"/>
      <w:lvlJc w:val="left"/>
      <w:lvlText w:val="%1.%2.%3.%4.%5.%6.%7."/>
      <w:numFmt w:val="decimal"/>
      <w:pPr>
        <w:pBdr/>
        <w:tabs>
          <w:tab w:val="num" w:leader="none" w:pos="0"/>
        </w:tabs>
        <w:spacing/>
        <w:ind w:hanging="1440" w:left="3570"/>
      </w:pPr>
      <w:rPr/>
      <w:start w:val="1"/>
      <w:suff w:val="tab"/>
    </w:lvl>
    <w:lvl w:ilvl="7">
      <w:isLgl w:val="false"/>
      <w:lvlJc w:val="left"/>
      <w:lvlText w:val="%1.%2.%3.%4.%5.%6.%7.%8."/>
      <w:numFmt w:val="decimal"/>
      <w:pPr>
        <w:pBdr/>
        <w:tabs>
          <w:tab w:val="num" w:leader="none" w:pos="0"/>
        </w:tabs>
        <w:spacing/>
        <w:ind w:hanging="1440" w:left="3925"/>
      </w:pPr>
      <w:rPr/>
      <w:start w:val="1"/>
      <w:suff w:val="tab"/>
    </w:lvl>
    <w:lvl w:ilvl="8">
      <w:isLgl w:val="false"/>
      <w:lvlJc w:val="left"/>
      <w:lvlText w:val="%1.%2.%3.%4.%5.%6.%7.%8.%9."/>
      <w:numFmt w:val="decimal"/>
      <w:pPr>
        <w:pBdr/>
        <w:tabs>
          <w:tab w:val="num" w:leader="none" w:pos="0"/>
        </w:tabs>
        <w:spacing/>
        <w:ind w:hanging="1800" w:left="4640"/>
      </w:pPr>
      <w:rPr/>
      <w:start w:val="1"/>
      <w:suff w:val="tab"/>
    </w:lvl>
  </w:abstractNum>
  <w:abstractNum w:abstractNumId="19">
    <w:lvl w:ilvl="0">
      <w:isLgl w:val="false"/>
      <w:lvlJc w:val="left"/>
      <w:lvlText w:val="%1."/>
      <w:numFmt w:val="decimal"/>
      <w:pPr>
        <w:pBdr/>
        <w:tabs>
          <w:tab w:val="num" w:leader="none" w:pos="0"/>
        </w:tabs>
        <w:spacing/>
        <w:ind w:hanging="360" w:left="360"/>
      </w:pPr>
      <w:rPr>
        <w:b/>
        <w:bCs/>
      </w:rPr>
      <w:start w:val="4"/>
      <w:suff w:val="tab"/>
    </w:lvl>
    <w:lvl w:ilvl="1">
      <w:isLgl w:val="false"/>
      <w:lvlJc w:val="left"/>
      <w:lvlText w:val="%1.%2."/>
      <w:numFmt w:val="decimal"/>
      <w:pPr>
        <w:pBdr/>
        <w:tabs>
          <w:tab w:val="num" w:leader="none" w:pos="0"/>
        </w:tabs>
        <w:spacing/>
        <w:ind w:hanging="360" w:left="856"/>
      </w:pPr>
      <w:rPr>
        <w:b w:val="0"/>
      </w:rPr>
      <w:start w:val="1"/>
      <w:suff w:val="tab"/>
    </w:lvl>
    <w:lvl w:ilvl="2">
      <w:isLgl w:val="false"/>
      <w:lvlJc w:val="left"/>
      <w:lvlText w:val="%1.%2.%3."/>
      <w:numFmt w:val="decimal"/>
      <w:pPr>
        <w:pBdr/>
        <w:tabs>
          <w:tab w:val="num" w:leader="none" w:pos="0"/>
        </w:tabs>
        <w:spacing/>
        <w:ind w:hanging="720" w:left="1712"/>
      </w:pPr>
      <w:rPr>
        <w:b w:val="0"/>
      </w:rPr>
      <w:start w:val="1"/>
      <w:suff w:val="tab"/>
    </w:lvl>
    <w:lvl w:ilvl="3">
      <w:isLgl w:val="false"/>
      <w:lvlJc w:val="left"/>
      <w:lvlText w:val="%1.%2.%3.%4."/>
      <w:numFmt w:val="decimal"/>
      <w:pPr>
        <w:pBdr/>
        <w:tabs>
          <w:tab w:val="num" w:leader="none" w:pos="0"/>
        </w:tabs>
        <w:spacing/>
        <w:ind w:hanging="720" w:left="2208"/>
      </w:pPr>
      <w:rPr/>
      <w:start w:val="1"/>
      <w:suff w:val="tab"/>
    </w:lvl>
    <w:lvl w:ilvl="4">
      <w:isLgl w:val="false"/>
      <w:lvlJc w:val="left"/>
      <w:lvlText w:val="%1.%2.%3.%4.%5."/>
      <w:numFmt w:val="decimal"/>
      <w:pPr>
        <w:pBdr/>
        <w:tabs>
          <w:tab w:val="num" w:leader="none" w:pos="0"/>
        </w:tabs>
        <w:spacing/>
        <w:ind w:hanging="1080" w:left="3064"/>
      </w:pPr>
      <w:rPr/>
      <w:start w:val="1"/>
      <w:suff w:val="tab"/>
    </w:lvl>
    <w:lvl w:ilvl="5">
      <w:isLgl w:val="false"/>
      <w:lvlJc w:val="left"/>
      <w:lvlText w:val="%1.%2.%3.%4.%5.%6."/>
      <w:numFmt w:val="decimal"/>
      <w:pPr>
        <w:pBdr/>
        <w:tabs>
          <w:tab w:val="num" w:leader="none" w:pos="0"/>
        </w:tabs>
        <w:spacing/>
        <w:ind w:hanging="1080" w:left="3560"/>
      </w:pPr>
      <w:rPr/>
      <w:start w:val="1"/>
      <w:suff w:val="tab"/>
    </w:lvl>
    <w:lvl w:ilvl="6">
      <w:isLgl w:val="false"/>
      <w:lvlJc w:val="left"/>
      <w:lvlText w:val="%1.%2.%3.%4.%5.%6.%7."/>
      <w:numFmt w:val="decimal"/>
      <w:pPr>
        <w:pBdr/>
        <w:tabs>
          <w:tab w:val="num" w:leader="none" w:pos="0"/>
        </w:tabs>
        <w:spacing/>
        <w:ind w:hanging="1440" w:left="4416"/>
      </w:pPr>
      <w:rPr/>
      <w:start w:val="1"/>
      <w:suff w:val="tab"/>
    </w:lvl>
    <w:lvl w:ilvl="7">
      <w:isLgl w:val="false"/>
      <w:lvlJc w:val="left"/>
      <w:lvlText w:val="%1.%2.%3.%4.%5.%6.%7.%8."/>
      <w:numFmt w:val="decimal"/>
      <w:pPr>
        <w:pBdr/>
        <w:tabs>
          <w:tab w:val="num" w:leader="none" w:pos="0"/>
        </w:tabs>
        <w:spacing/>
        <w:ind w:hanging="1440" w:left="4912"/>
      </w:pPr>
      <w:rPr/>
      <w:start w:val="1"/>
      <w:suff w:val="tab"/>
    </w:lvl>
    <w:lvl w:ilvl="8">
      <w:isLgl w:val="false"/>
      <w:lvlJc w:val="left"/>
      <w:lvlText w:val="%1.%2.%3.%4.%5.%6.%7.%8.%9."/>
      <w:numFmt w:val="decimal"/>
      <w:pPr>
        <w:pBdr/>
        <w:tabs>
          <w:tab w:val="num" w:leader="none" w:pos="0"/>
        </w:tabs>
        <w:spacing/>
        <w:ind w:hanging="1800" w:left="5768"/>
      </w:pPr>
      <w:rPr/>
      <w:start w:val="1"/>
      <w:suff w:val="tab"/>
    </w:lvl>
  </w:abstractNum>
  <w:abstractNum w:abstractNumId="20">
    <w:lvl w:ilvl="0">
      <w:isLgl w:val="false"/>
      <w:lvlJc w:val="left"/>
      <w:lvlText w:val="%1."/>
      <w:numFmt w:val="decimal"/>
      <w:pPr>
        <w:pBdr/>
        <w:tabs>
          <w:tab w:val="num" w:leader="none" w:pos="0"/>
        </w:tabs>
        <w:spacing/>
        <w:ind w:hanging="360" w:left="720"/>
      </w:pPr>
      <w:rPr>
        <w:b/>
      </w:rPr>
      <w:start w:val="14"/>
      <w:suff w:val="tab"/>
    </w:lvl>
    <w:lvl w:ilvl="1">
      <w:isLgl w:val="false"/>
      <w:lvlJc w:val="left"/>
      <w:lvlText w:val="%1.%2."/>
      <w:numFmt w:val="decimal"/>
      <w:pPr>
        <w:pBdr/>
        <w:tabs>
          <w:tab w:val="num" w:leader="none" w:pos="0"/>
        </w:tabs>
        <w:spacing/>
        <w:ind w:hanging="600" w:left="1309"/>
      </w:pPr>
      <w:rPr/>
      <w:start w:val="1"/>
      <w:suff w:val="tab"/>
    </w:lvl>
    <w:lvl w:ilvl="2">
      <w:isLgl w:val="false"/>
      <w:lvlJc w:val="left"/>
      <w:lvlText w:val="%1.%2.%3."/>
      <w:numFmt w:val="decimal"/>
      <w:pPr>
        <w:pBdr/>
        <w:tabs>
          <w:tab w:val="num" w:leader="none" w:pos="0"/>
        </w:tabs>
        <w:spacing/>
        <w:ind w:hanging="720" w:left="1778"/>
      </w:pPr>
      <w:rPr/>
      <w:start w:val="1"/>
      <w:suff w:val="tab"/>
    </w:lvl>
    <w:lvl w:ilvl="3">
      <w:isLgl w:val="false"/>
      <w:lvlJc w:val="left"/>
      <w:lvlText w:val="%1.%2.%3.%4."/>
      <w:numFmt w:val="decimal"/>
      <w:pPr>
        <w:pBdr/>
        <w:tabs>
          <w:tab w:val="num" w:leader="none" w:pos="0"/>
        </w:tabs>
        <w:spacing/>
        <w:ind w:hanging="720" w:left="2127"/>
      </w:pPr>
      <w:rPr/>
      <w:start w:val="1"/>
      <w:suff w:val="tab"/>
    </w:lvl>
    <w:lvl w:ilvl="4">
      <w:isLgl w:val="false"/>
      <w:lvlJc w:val="left"/>
      <w:lvlText w:val="%1.%2.%3.%4.%5."/>
      <w:numFmt w:val="decimal"/>
      <w:pPr>
        <w:pBdr/>
        <w:tabs>
          <w:tab w:val="num" w:leader="none" w:pos="0"/>
        </w:tabs>
        <w:spacing/>
        <w:ind w:hanging="1080" w:left="2836"/>
      </w:pPr>
      <w:rPr/>
      <w:start w:val="1"/>
      <w:suff w:val="tab"/>
    </w:lvl>
    <w:lvl w:ilvl="5">
      <w:isLgl w:val="false"/>
      <w:lvlJc w:val="left"/>
      <w:lvlText w:val="%1.%2.%3.%4.%5.%6."/>
      <w:numFmt w:val="decimal"/>
      <w:pPr>
        <w:pBdr/>
        <w:tabs>
          <w:tab w:val="num" w:leader="none" w:pos="0"/>
        </w:tabs>
        <w:spacing/>
        <w:ind w:hanging="1080" w:left="3185"/>
      </w:pPr>
      <w:rPr/>
      <w:start w:val="1"/>
      <w:suff w:val="tab"/>
    </w:lvl>
    <w:lvl w:ilvl="6">
      <w:isLgl w:val="false"/>
      <w:lvlJc w:val="left"/>
      <w:lvlText w:val="%1.%2.%3.%4.%5.%6.%7."/>
      <w:numFmt w:val="decimal"/>
      <w:pPr>
        <w:pBdr/>
        <w:tabs>
          <w:tab w:val="num" w:leader="none" w:pos="0"/>
        </w:tabs>
        <w:spacing/>
        <w:ind w:hanging="1440" w:left="3894"/>
      </w:pPr>
      <w:rPr/>
      <w:start w:val="1"/>
      <w:suff w:val="tab"/>
    </w:lvl>
    <w:lvl w:ilvl="7">
      <w:isLgl w:val="false"/>
      <w:lvlJc w:val="left"/>
      <w:lvlText w:val="%1.%2.%3.%4.%5.%6.%7.%8."/>
      <w:numFmt w:val="decimal"/>
      <w:pPr>
        <w:pBdr/>
        <w:tabs>
          <w:tab w:val="num" w:leader="none" w:pos="0"/>
        </w:tabs>
        <w:spacing/>
        <w:ind w:hanging="1440" w:left="4243"/>
      </w:pPr>
      <w:rPr/>
      <w:start w:val="1"/>
      <w:suff w:val="tab"/>
    </w:lvl>
    <w:lvl w:ilvl="8">
      <w:isLgl w:val="false"/>
      <w:lvlJc w:val="left"/>
      <w:lvlText w:val="%1.%2.%3.%4.%5.%6.%7.%8.%9."/>
      <w:numFmt w:val="decimal"/>
      <w:pPr>
        <w:pBdr/>
        <w:tabs>
          <w:tab w:val="num" w:leader="none" w:pos="0"/>
        </w:tabs>
        <w:spacing/>
        <w:ind w:hanging="1800" w:left="4952"/>
      </w:pPr>
      <w:rPr/>
      <w:start w:val="1"/>
      <w:suff w:val="tab"/>
    </w:lvl>
  </w:abstractNum>
  <w:abstractNum w:abstractNumId="21">
    <w:lvl w:ilvl="0">
      <w:isLgl w:val="false"/>
      <w:lvlJc w:val="left"/>
      <w:lvlText w:val="%1."/>
      <w:numFmt w:val="decimal"/>
      <w:pPr>
        <w:pBdr/>
        <w:tabs>
          <w:tab w:val="num" w:leader="none" w:pos="0"/>
        </w:tabs>
        <w:spacing/>
        <w:ind w:hanging="660" w:left="660"/>
      </w:pPr>
      <w:rPr/>
      <w:start w:val="3"/>
      <w:suff w:val="tab"/>
    </w:lvl>
    <w:lvl w:ilvl="1">
      <w:isLgl w:val="false"/>
      <w:lvlJc w:val="left"/>
      <w:lvlText w:val="%1.%2."/>
      <w:numFmt w:val="decimal"/>
      <w:pPr>
        <w:pBdr/>
        <w:tabs>
          <w:tab w:val="num" w:leader="none" w:pos="0"/>
        </w:tabs>
        <w:spacing/>
        <w:ind w:hanging="660" w:left="1015"/>
      </w:pPr>
      <w:rPr>
        <w:b w:val="0"/>
      </w:rPr>
      <w:start w:val="1"/>
      <w:suff w:val="tab"/>
    </w:lvl>
    <w:lvl w:ilvl="2">
      <w:isLgl w:val="false"/>
      <w:lvlJc w:val="left"/>
      <w:lvlText w:val="%1.%2.%3."/>
      <w:numFmt w:val="decimal"/>
      <w:pPr>
        <w:pBdr/>
        <w:tabs>
          <w:tab w:val="num" w:leader="none" w:pos="0"/>
        </w:tabs>
        <w:spacing/>
        <w:ind w:hanging="720" w:left="2422"/>
      </w:pPr>
      <w:rPr/>
      <w:start w:val="1"/>
      <w:suff w:val="tab"/>
    </w:lvl>
    <w:lvl w:ilvl="3">
      <w:isLgl w:val="false"/>
      <w:lvlJc w:val="left"/>
      <w:lvlText w:val="%1.%2.%3.%4."/>
      <w:numFmt w:val="decimal"/>
      <w:pPr>
        <w:pBdr/>
        <w:tabs>
          <w:tab w:val="num" w:leader="none" w:pos="0"/>
        </w:tabs>
        <w:spacing/>
        <w:ind w:hanging="720" w:left="1785"/>
      </w:pPr>
      <w:rPr/>
      <w:start w:val="1"/>
      <w:suff w:val="tab"/>
    </w:lvl>
    <w:lvl w:ilvl="4">
      <w:isLgl w:val="false"/>
      <w:lvlJc w:val="left"/>
      <w:lvlText w:val="%1.%2.%3.%4.%5."/>
      <w:numFmt w:val="decimal"/>
      <w:pPr>
        <w:pBdr/>
        <w:tabs>
          <w:tab w:val="num" w:leader="none" w:pos="0"/>
        </w:tabs>
        <w:spacing/>
        <w:ind w:hanging="1080" w:left="2500"/>
      </w:pPr>
      <w:rPr/>
      <w:start w:val="1"/>
      <w:suff w:val="tab"/>
    </w:lvl>
    <w:lvl w:ilvl="5">
      <w:isLgl w:val="false"/>
      <w:lvlJc w:val="left"/>
      <w:lvlText w:val="%1.%2.%3.%4.%5.%6."/>
      <w:numFmt w:val="decimal"/>
      <w:pPr>
        <w:pBdr/>
        <w:tabs>
          <w:tab w:val="num" w:leader="none" w:pos="0"/>
        </w:tabs>
        <w:spacing/>
        <w:ind w:hanging="1080" w:left="2855"/>
      </w:pPr>
      <w:rPr/>
      <w:start w:val="1"/>
      <w:suff w:val="tab"/>
    </w:lvl>
    <w:lvl w:ilvl="6">
      <w:isLgl w:val="false"/>
      <w:lvlJc w:val="left"/>
      <w:lvlText w:val="%1.%2.%3.%4.%5.%6.%7."/>
      <w:numFmt w:val="decimal"/>
      <w:pPr>
        <w:pBdr/>
        <w:tabs>
          <w:tab w:val="num" w:leader="none" w:pos="0"/>
        </w:tabs>
        <w:spacing/>
        <w:ind w:hanging="1440" w:left="3570"/>
      </w:pPr>
      <w:rPr/>
      <w:start w:val="1"/>
      <w:suff w:val="tab"/>
    </w:lvl>
    <w:lvl w:ilvl="7">
      <w:isLgl w:val="false"/>
      <w:lvlJc w:val="left"/>
      <w:lvlText w:val="%1.%2.%3.%4.%5.%6.%7.%8."/>
      <w:numFmt w:val="decimal"/>
      <w:pPr>
        <w:pBdr/>
        <w:tabs>
          <w:tab w:val="num" w:leader="none" w:pos="0"/>
        </w:tabs>
        <w:spacing/>
        <w:ind w:hanging="1440" w:left="3925"/>
      </w:pPr>
      <w:rPr/>
      <w:start w:val="1"/>
      <w:suff w:val="tab"/>
    </w:lvl>
    <w:lvl w:ilvl="8">
      <w:isLgl w:val="false"/>
      <w:lvlJc w:val="left"/>
      <w:lvlText w:val="%1.%2.%3.%4.%5.%6.%7.%8.%9."/>
      <w:numFmt w:val="decimal"/>
      <w:pPr>
        <w:pBdr/>
        <w:tabs>
          <w:tab w:val="num" w:leader="none" w:pos="0"/>
        </w:tabs>
        <w:spacing/>
        <w:ind w:hanging="1800" w:left="4640"/>
      </w:pPr>
      <w:rPr/>
      <w:start w:val="1"/>
      <w:suff w:val="tab"/>
    </w:lvl>
  </w:abstractNum>
  <w:abstractNum w:abstractNumId="22">
    <w:lvl w:ilvl="0">
      <w:isLgl w:val="false"/>
      <w:lvlJc w:val="left"/>
      <w:lvlText w:val=""/>
      <w:numFmt w:val="bullet"/>
      <w:pPr>
        <w:pBdr/>
        <w:tabs>
          <w:tab w:val="num" w:leader="none" w:pos="0"/>
        </w:tabs>
        <w:spacing/>
        <w:ind w:hanging="360" w:left="720"/>
      </w:pPr>
      <w:rPr>
        <w:rFonts w:hint="default" w:ascii="Symbol" w:hAnsi="Symbol" w:cs="Symbol"/>
        <w:color w:val="auto"/>
        <w:u w:val="none"/>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Wingdings" w:hAnsi="Wingdings" w:cs="Wingdings"/>
      </w:rPr>
      <w:start w:val="1"/>
      <w:suff w:val="tab"/>
    </w:lvl>
    <w:lvl w:ilvl="3">
      <w:isLgl w:val="false"/>
      <w:lvlJc w:val="left"/>
      <w:lvlText w:val=""/>
      <w:numFmt w:val="bullet"/>
      <w:pPr>
        <w:pBdr/>
        <w:tabs>
          <w:tab w:val="num" w:leader="none" w:pos="0"/>
        </w:tabs>
        <w:spacing/>
        <w:ind w:hanging="360" w:left="2880"/>
      </w:pPr>
      <w:rPr>
        <w:rFonts w:hint="default" w:ascii="Symbol" w:hAnsi="Symbol" w:cs="Symbol"/>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0"/>
        </w:tabs>
        <w:spacing/>
        <w:ind w:hanging="360" w:left="5040"/>
      </w:pPr>
      <w:rPr>
        <w:rFonts w:hint="default" w:ascii="Symbol" w:hAnsi="Symbol" w:cs="Symbol"/>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23">
    <w:lvl w:ilvl="0">
      <w:isLgl w:val="false"/>
      <w:lvlJc w:val="left"/>
      <w:lvlText w:val=""/>
      <w:numFmt w:val="bullet"/>
      <w:pPr>
        <w:pBdr/>
        <w:tabs>
          <w:tab w:val="num" w:leader="none" w:pos="0"/>
        </w:tabs>
        <w:spacing/>
        <w:ind w:hanging="360" w:left="720"/>
      </w:pPr>
      <w:rPr>
        <w:rFonts w:hint="default" w:ascii="Symbol" w:hAnsi="Symbol" w:cs="Symbol"/>
        <w:color w:val="auto"/>
        <w:u w:val="none"/>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Wingdings" w:hAnsi="Wingdings" w:cs="Wingdings"/>
      </w:rPr>
      <w:start w:val="1"/>
      <w:suff w:val="tab"/>
    </w:lvl>
    <w:lvl w:ilvl="3">
      <w:isLgl w:val="false"/>
      <w:lvlJc w:val="left"/>
      <w:lvlText w:val=""/>
      <w:numFmt w:val="bullet"/>
      <w:pPr>
        <w:pBdr/>
        <w:tabs>
          <w:tab w:val="num" w:leader="none" w:pos="0"/>
        </w:tabs>
        <w:spacing/>
        <w:ind w:hanging="360" w:left="2880"/>
      </w:pPr>
      <w:rPr>
        <w:rFonts w:hint="default" w:ascii="Symbol" w:hAnsi="Symbol" w:cs="Symbol"/>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0"/>
        </w:tabs>
        <w:spacing/>
        <w:ind w:hanging="360" w:left="5040"/>
      </w:pPr>
      <w:rPr>
        <w:rFonts w:hint="default" w:ascii="Symbol" w:hAnsi="Symbol" w:cs="Symbol"/>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24">
    <w:lvl w:ilvl="0">
      <w:isLgl w:val="false"/>
      <w:lvlJc w:val="left"/>
      <w:lvlText w:val="–"/>
      <w:numFmt w:val="bullet"/>
      <w:pPr>
        <w:pBdr/>
        <w:tabs>
          <w:tab w:val="num" w:leader="none" w:pos="0"/>
        </w:tabs>
        <w:spacing/>
        <w:ind w:hanging="360" w:left="1429"/>
      </w:pPr>
      <w:rPr>
        <w:rFonts w:hint="default" w:ascii="Times New Roman" w:hAnsi="Times New Roman" w:cs="Times New Roman"/>
        <w:color w:val="000000"/>
      </w:rPr>
      <w:start w:val="0"/>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25">
    <w:lvl w:ilvl="0">
      <w:isLgl w:val="false"/>
      <w:lvlJc w:val="left"/>
      <w:lvlText w:val="–"/>
      <w:numFmt w:val="bullet"/>
      <w:pPr>
        <w:pBdr/>
        <w:tabs>
          <w:tab w:val="num" w:leader="none" w:pos="0"/>
        </w:tabs>
        <w:spacing/>
        <w:ind w:hanging="360" w:left="1429"/>
      </w:pPr>
      <w:rPr>
        <w:rFonts w:hint="default" w:ascii="Times New Roman" w:hAnsi="Times New Roman" w:cs="Times New Roman"/>
        <w:color w:val="000000"/>
      </w:rPr>
      <w:start w:val="0"/>
      <w:suff w:val="tab"/>
    </w:lvl>
    <w:lvl w:ilvl="1">
      <w:isLgl w:val="false"/>
      <w:lvlJc w:val="left"/>
      <w:lvlText w:val="o"/>
      <w:numFmt w:val="bullet"/>
      <w:pPr>
        <w:pBdr/>
        <w:tabs>
          <w:tab w:val="num" w:leader="none" w:pos="0"/>
        </w:tabs>
        <w:spacing/>
        <w:ind w:hanging="360" w:left="2149"/>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869"/>
      </w:pPr>
      <w:rPr>
        <w:rFonts w:hint="default" w:ascii="Wingdings" w:hAnsi="Wingdings" w:cs="Wingdings"/>
      </w:rPr>
      <w:start w:val="1"/>
      <w:suff w:val="tab"/>
    </w:lvl>
    <w:lvl w:ilvl="3">
      <w:isLgl w:val="false"/>
      <w:lvlJc w:val="left"/>
      <w:lvlText w:val=""/>
      <w:numFmt w:val="bullet"/>
      <w:pPr>
        <w:pBdr/>
        <w:tabs>
          <w:tab w:val="num" w:leader="none" w:pos="0"/>
        </w:tabs>
        <w:spacing/>
        <w:ind w:hanging="360" w:left="3589"/>
      </w:pPr>
      <w:rPr>
        <w:rFonts w:hint="default" w:ascii="Symbol" w:hAnsi="Symbol" w:cs="Symbol"/>
      </w:rPr>
      <w:start w:val="1"/>
      <w:suff w:val="tab"/>
    </w:lvl>
    <w:lvl w:ilvl="4">
      <w:isLgl w:val="false"/>
      <w:lvlJc w:val="left"/>
      <w:lvlText w:val="o"/>
      <w:numFmt w:val="bullet"/>
      <w:pPr>
        <w:pBdr/>
        <w:tabs>
          <w:tab w:val="num" w:leader="none" w:pos="0"/>
        </w:tabs>
        <w:spacing/>
        <w:ind w:hanging="360" w:left="4309"/>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5029"/>
      </w:pPr>
      <w:rPr>
        <w:rFonts w:hint="default" w:ascii="Wingdings" w:hAnsi="Wingdings" w:cs="Wingdings"/>
      </w:rPr>
      <w:start w:val="1"/>
      <w:suff w:val="tab"/>
    </w:lvl>
    <w:lvl w:ilvl="6">
      <w:isLgl w:val="false"/>
      <w:lvlJc w:val="left"/>
      <w:lvlText w:val=""/>
      <w:numFmt w:val="bullet"/>
      <w:pPr>
        <w:pBdr/>
        <w:tabs>
          <w:tab w:val="num" w:leader="none" w:pos="0"/>
        </w:tabs>
        <w:spacing/>
        <w:ind w:hanging="360" w:left="5749"/>
      </w:pPr>
      <w:rPr>
        <w:rFonts w:hint="default" w:ascii="Symbol" w:hAnsi="Symbol" w:cs="Symbol"/>
      </w:rPr>
      <w:start w:val="1"/>
      <w:suff w:val="tab"/>
    </w:lvl>
    <w:lvl w:ilvl="7">
      <w:isLgl w:val="false"/>
      <w:lvlJc w:val="left"/>
      <w:lvlText w:val="o"/>
      <w:numFmt w:val="bullet"/>
      <w:pPr>
        <w:pBdr/>
        <w:tabs>
          <w:tab w:val="num" w:leader="none" w:pos="0"/>
        </w:tabs>
        <w:spacing/>
        <w:ind w:hanging="360" w:left="6469"/>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7189"/>
      </w:pPr>
      <w:rPr>
        <w:rFonts w:hint="default" w:ascii="Wingdings" w:hAnsi="Wingdings" w:cs="Wingdings"/>
      </w:rPr>
      <w:start w:val="1"/>
      <w:suff w:val="tab"/>
    </w:lvl>
  </w:abstractNum>
  <w:abstractNum w:abstractNumId="26">
    <w:lvl w:ilvl="0">
      <w:isLgl w:val="false"/>
      <w:lvlJc w:val="left"/>
      <w:lvlText w:val="%1."/>
      <w:numFmt w:val="decimal"/>
      <w:pPr>
        <w:pBdr/>
        <w:tabs>
          <w:tab w:val="num" w:leader="none" w:pos="0"/>
        </w:tabs>
        <w:spacing/>
        <w:ind w:hanging="360" w:left="5038"/>
      </w:pPr>
      <w:rPr>
        <w:rFonts w:ascii="Times New Roman" w:hAnsi="Times New Roman" w:cs="Times New Roman"/>
        <w:b/>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start w:val="1"/>
      <w:suff w:val="tab"/>
    </w:lvl>
    <w:lvl w:ilvl="1">
      <w:isLgl w:val="false"/>
      <w:lvlJc w:val="left"/>
      <w:lvlText w:val="%1.%2."/>
      <w:numFmt w:val="decimal"/>
      <w:pPr>
        <w:pBdr/>
        <w:tabs>
          <w:tab w:val="num" w:leader="none" w:pos="0"/>
        </w:tabs>
        <w:spacing/>
        <w:ind w:hanging="432" w:left="432"/>
      </w:pPr>
      <w:rPr>
        <w:b/>
        <w:bCs/>
        <w:i w:val="0"/>
        <w:iCs/>
        <w:sz w:val="24"/>
        <w:szCs w:val="24"/>
      </w:rPr>
      <w:start w:val="1"/>
      <w:suff w:val="tab"/>
    </w:lvl>
    <w:lvl w:ilvl="2">
      <w:isLgl w:val="false"/>
      <w:lvlJc w:val="left"/>
      <w:lvlText w:val="%1.%2.%3."/>
      <w:numFmt w:val="decimal"/>
      <w:pPr>
        <w:pBdr/>
        <w:tabs>
          <w:tab w:val="num" w:leader="none" w:pos="0"/>
        </w:tabs>
        <w:spacing/>
        <w:ind w:hanging="504" w:left="1224"/>
      </w:pPr>
      <w:rPr>
        <w:b w:val="0"/>
        <w:color w:val="000000" w:themeColor="text1"/>
      </w:rPr>
      <w:start w:val="1"/>
      <w:suff w:val="tab"/>
    </w:lvl>
    <w:lvl w:ilvl="3">
      <w:isLgl w:val="false"/>
      <w:lvlJc w:val="left"/>
      <w:lvlText w:val="%1.%2.%3.%4."/>
      <w:numFmt w:val="decimal"/>
      <w:pPr>
        <w:pBdr/>
        <w:tabs>
          <w:tab w:val="num" w:leader="none" w:pos="0"/>
        </w:tabs>
        <w:spacing/>
        <w:ind w:hanging="648" w:left="1728"/>
      </w:pPr>
      <w:rPr>
        <w:b/>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27">
    <w:lvl w:ilvl="0">
      <w:isLgl w:val="false"/>
      <w:lvlJc w:val="left"/>
      <w:lvlText w:val="%1."/>
      <w:numFmt w:val="decimal"/>
      <w:pPr>
        <w:pBdr/>
        <w:tabs>
          <w:tab w:val="num" w:leader="none" w:pos="0"/>
        </w:tabs>
        <w:spacing/>
        <w:ind w:hanging="360" w:left="360"/>
      </w:pPr>
      <w:rPr/>
      <w:start w:val="1"/>
      <w:suff w:val="tab"/>
    </w:lvl>
    <w:lvl w:ilvl="1">
      <w:isLgl w:val="false"/>
      <w:lvlJc w:val="left"/>
      <w:lvlText w:val="%1.%2."/>
      <w:numFmt w:val="decimal"/>
      <w:pPr>
        <w:pBdr/>
        <w:tabs>
          <w:tab w:val="num" w:leader="none" w:pos="0"/>
        </w:tabs>
        <w:spacing/>
        <w:ind w:hanging="432" w:left="792"/>
      </w:pPr>
      <w:rPr/>
      <w:start w:val="1"/>
      <w:suff w:val="tab"/>
    </w:lvl>
    <w:lvl w:ilvl="2">
      <w:isLgl w:val="false"/>
      <w:lvlJc w:val="left"/>
      <w:lvlText w:val="%1.%2.%3."/>
      <w:numFmt w:val="decimal"/>
      <w:pPr>
        <w:pBdr/>
        <w:tabs>
          <w:tab w:val="num" w:leader="none" w:pos="0"/>
        </w:tabs>
        <w:spacing/>
        <w:ind w:hanging="504" w:left="1224"/>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28">
    <w:lvl w:ilvl="0">
      <w:isLgl w:val="false"/>
      <w:lvlJc w:val="left"/>
      <w:lvlText w:val="%1."/>
      <w:numFmt w:val="decimal"/>
      <w:pPr>
        <w:pBdr/>
        <w:tabs>
          <w:tab w:val="num" w:leader="none" w:pos="0"/>
        </w:tabs>
        <w:spacing/>
        <w:ind w:hanging="360" w:left="360"/>
      </w:pPr>
      <w:rPr/>
      <w:start w:val="1"/>
      <w:suff w:val="tab"/>
    </w:lvl>
    <w:lvl w:ilvl="1">
      <w:isLgl w:val="false"/>
      <w:lvlJc w:val="left"/>
      <w:lvlText w:val="%1.%2."/>
      <w:numFmt w:val="decimal"/>
      <w:pPr>
        <w:pBdr/>
        <w:tabs>
          <w:tab w:val="num" w:leader="none" w:pos="0"/>
        </w:tabs>
        <w:spacing/>
        <w:ind w:hanging="432" w:left="792"/>
      </w:pPr>
      <w:rPr/>
      <w:start w:val="1"/>
      <w:suff w:val="tab"/>
    </w:lvl>
    <w:lvl w:ilvl="2">
      <w:isLgl w:val="false"/>
      <w:lvlJc w:val="left"/>
      <w:lvlText w:val="%1.%2.%3."/>
      <w:numFmt w:val="decimal"/>
      <w:pPr>
        <w:pBdr/>
        <w:tabs>
          <w:tab w:val="num" w:leader="none" w:pos="0"/>
        </w:tabs>
        <w:spacing/>
        <w:ind w:hanging="504" w:left="1224"/>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29">
    <w:lvl w:ilvl="0">
      <w:isLgl w:val="false"/>
      <w:lvlJc w:val="left"/>
      <w:lvlText w:val="%1."/>
      <w:numFmt w:val="decimal"/>
      <w:pPr>
        <w:pBdr/>
        <w:tabs>
          <w:tab w:val="num" w:leader="none" w:pos="0"/>
        </w:tabs>
        <w:spacing/>
        <w:ind w:hanging="360" w:left="360"/>
      </w:pPr>
      <w:rPr/>
      <w:start w:val="1"/>
      <w:suff w:val="tab"/>
    </w:lvl>
    <w:lvl w:ilvl="1">
      <w:isLgl w:val="false"/>
      <w:lvlJc w:val="left"/>
      <w:lvlText w:val="%1.%2."/>
      <w:numFmt w:val="decimal"/>
      <w:pPr>
        <w:pBdr/>
        <w:tabs>
          <w:tab w:val="num" w:leader="none" w:pos="0"/>
        </w:tabs>
        <w:spacing/>
        <w:ind w:hanging="432" w:left="792"/>
      </w:pPr>
      <w:rPr/>
      <w:start w:val="1"/>
      <w:suff w:val="tab"/>
    </w:lvl>
    <w:lvl w:ilvl="2">
      <w:isLgl w:val="false"/>
      <w:lvlJc w:val="left"/>
      <w:lvlText w:val="%1.%2.%3."/>
      <w:numFmt w:val="decimal"/>
      <w:pPr>
        <w:pBdr/>
        <w:tabs>
          <w:tab w:val="num" w:leader="none" w:pos="0"/>
        </w:tabs>
        <w:spacing/>
        <w:ind w:hanging="504" w:left="1224"/>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0">
    <w:lvl w:ilvl="0">
      <w:isLgl w:val="false"/>
      <w:lvlJc w:val="left"/>
      <w:lvlText w:val="%1."/>
      <w:numFmt w:val="decimal"/>
      <w:pPr>
        <w:pBdr/>
        <w:tabs>
          <w:tab w:val="num" w:leader="none" w:pos="0"/>
        </w:tabs>
        <w:spacing/>
        <w:ind w:hanging="360" w:left="5038"/>
      </w:pPr>
      <w:rPr>
        <w:rFonts w:ascii="Times New Roman" w:hAnsi="Times New Roman" w:cs="Times New Roman"/>
        <w:b/>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start w:val="1"/>
      <w:suff w:val="tab"/>
    </w:lvl>
    <w:lvl w:ilvl="1">
      <w:isLgl w:val="false"/>
      <w:lvlJc w:val="left"/>
      <w:lvlText w:val="%1.%2."/>
      <w:numFmt w:val="decimal"/>
      <w:pPr>
        <w:pBdr/>
        <w:tabs>
          <w:tab w:val="num" w:leader="none" w:pos="0"/>
        </w:tabs>
        <w:spacing/>
        <w:ind w:hanging="432" w:left="432"/>
      </w:pPr>
      <w:rPr>
        <w:b/>
        <w:bCs/>
        <w:i w:val="0"/>
        <w:iCs/>
        <w:sz w:val="24"/>
        <w:szCs w:val="24"/>
      </w:rPr>
      <w:start w:val="1"/>
      <w:suff w:val="tab"/>
    </w:lvl>
    <w:lvl w:ilvl="2">
      <w:isLgl w:val="false"/>
      <w:lvlJc w:val="left"/>
      <w:lvlText w:val="%1.%2.%3."/>
      <w:numFmt w:val="decimal"/>
      <w:pPr>
        <w:pBdr/>
        <w:tabs>
          <w:tab w:val="num" w:leader="none" w:pos="0"/>
        </w:tabs>
        <w:spacing/>
        <w:ind w:hanging="504" w:left="1224"/>
      </w:pPr>
      <w:rPr>
        <w:b w:val="0"/>
      </w:rPr>
      <w:start w:val="1"/>
      <w:suff w:val="tab"/>
    </w:lvl>
    <w:lvl w:ilvl="3">
      <w:isLgl w:val="false"/>
      <w:lvlJc w:val="left"/>
      <w:lvlText w:val="%1.%2.%3.%4."/>
      <w:numFmt w:val="decimal"/>
      <w:pPr>
        <w:pBdr/>
        <w:tabs>
          <w:tab w:val="num" w:leader="none" w:pos="0"/>
        </w:tabs>
        <w:spacing/>
        <w:ind w:hanging="648" w:left="1728"/>
      </w:pPr>
      <w:rPr>
        <w:b/>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1">
    <w:lvl w:ilvl="0">
      <w:isLgl w:val="false"/>
      <w:lvlJc w:val="left"/>
      <w:lvlText w:val="%1."/>
      <w:numFmt w:val="decimal"/>
      <w:pPr>
        <w:pBdr/>
        <w:tabs>
          <w:tab w:val="num" w:leader="none" w:pos="0"/>
        </w:tabs>
        <w:spacing/>
        <w:ind w:hanging="360" w:left="360"/>
      </w:pPr>
      <w:rPr/>
      <w:start w:val="1"/>
      <w:suff w:val="tab"/>
    </w:lvl>
    <w:lvl w:ilvl="1">
      <w:isLgl w:val="false"/>
      <w:lvlJc w:val="left"/>
      <w:lvlText w:val="%1.%2."/>
      <w:numFmt w:val="decimal"/>
      <w:pPr>
        <w:pBdr/>
        <w:tabs>
          <w:tab w:val="num" w:leader="none" w:pos="0"/>
        </w:tabs>
        <w:spacing/>
        <w:ind w:hanging="432" w:left="792"/>
      </w:pPr>
      <w:rPr/>
      <w:start w:val="1"/>
      <w:suff w:val="tab"/>
    </w:lvl>
    <w:lvl w:ilvl="2">
      <w:isLgl w:val="false"/>
      <w:lvlJc w:val="left"/>
      <w:lvlText w:val="%1.%2.%3."/>
      <w:numFmt w:val="decimal"/>
      <w:pPr>
        <w:pBdr/>
        <w:tabs>
          <w:tab w:val="num" w:leader="none" w:pos="0"/>
        </w:tabs>
        <w:spacing/>
        <w:ind w:hanging="504" w:left="1224"/>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2">
    <w:lvl w:ilvl="0">
      <w:isLgl w:val="false"/>
      <w:lvlJc w:val="left"/>
      <w:lvlText w:val="%1."/>
      <w:numFmt w:val="decimal"/>
      <w:pPr>
        <w:pBdr/>
        <w:tabs>
          <w:tab w:val="num" w:leader="none" w:pos="0"/>
        </w:tabs>
        <w:spacing/>
        <w:ind w:hanging="360" w:left="360"/>
      </w:pPr>
      <w:rPr>
        <w:b/>
      </w:rPr>
      <w:start w:val="1"/>
      <w:suff w:val="tab"/>
    </w:lvl>
    <w:lvl w:ilvl="1">
      <w:isLgl w:val="false"/>
      <w:lvlJc w:val="left"/>
      <w:lvlText w:val="%1.%2."/>
      <w:numFmt w:val="decimal"/>
      <w:pPr>
        <w:pBdr/>
        <w:tabs>
          <w:tab w:val="num" w:leader="none" w:pos="0"/>
        </w:tabs>
        <w:spacing/>
        <w:ind w:hanging="432" w:left="1000"/>
      </w:pPr>
      <w:rPr/>
      <w:start w:val="1"/>
      <w:suff w:val="tab"/>
    </w:lvl>
    <w:lvl w:ilvl="2">
      <w:isLgl w:val="false"/>
      <w:lvlJc w:val="left"/>
      <w:lvlText w:val="%1.%2.%3."/>
      <w:numFmt w:val="decimal"/>
      <w:pPr>
        <w:pBdr/>
        <w:tabs>
          <w:tab w:val="num" w:leader="none" w:pos="0"/>
        </w:tabs>
        <w:spacing/>
        <w:ind w:hanging="504" w:left="2490"/>
      </w:pPr>
      <w:rPr/>
      <w:start w:val="1"/>
      <w:suff w:val="tab"/>
    </w:lvl>
    <w:lvl w:ilvl="3">
      <w:isLgl w:val="false"/>
      <w:lvlJc w:val="left"/>
      <w:lvlText w:val="%1.%2.%3.%4."/>
      <w:numFmt w:val="decimal"/>
      <w:pPr>
        <w:pBdr/>
        <w:tabs>
          <w:tab w:val="num" w:leader="none" w:pos="0"/>
        </w:tabs>
        <w:spacing/>
        <w:ind w:hanging="648"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1"/>
    <w:lvlOverride w:ilvl="0">
      <w:startOverride w:val="1"/>
    </w:lvlOverride>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none" w:formatting="1" w:enforcement="0"/>
  <w:defaultTabStop w:val="709"/>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803">
    <w:name w:val="Table Grid Light"/>
    <w:basedOn w:val="103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Plain Table 1"/>
    <w:basedOn w:val="103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Plain Table 2"/>
    <w:basedOn w:val="1031"/>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Plain Table 3"/>
    <w:basedOn w:val="103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Plain Table 4"/>
    <w:basedOn w:val="103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Plain Table 5"/>
    <w:basedOn w:val="103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1 Light"/>
    <w:basedOn w:val="103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1 Light - Accent 1"/>
    <w:basedOn w:val="103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1 Light - Accent 2"/>
    <w:basedOn w:val="103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1 Light - Accent 3"/>
    <w:basedOn w:val="103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Grid Table 1 Light - Accent 4"/>
    <w:basedOn w:val="103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1 Light - Accent 5"/>
    <w:basedOn w:val="103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1 Light - Accent 6"/>
    <w:basedOn w:val="103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2"/>
    <w:basedOn w:val="103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2 - Accent 1"/>
    <w:basedOn w:val="103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2 - Accent 2"/>
    <w:basedOn w:val="103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2 - Accent 3"/>
    <w:basedOn w:val="103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2 - Accent 4"/>
    <w:basedOn w:val="103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2 - Accent 5"/>
    <w:basedOn w:val="103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2 - Accent 6"/>
    <w:basedOn w:val="103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3"/>
    <w:basedOn w:val="103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3 - Accent 1"/>
    <w:basedOn w:val="103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3 - Accent 2"/>
    <w:basedOn w:val="103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3 - Accent 3"/>
    <w:basedOn w:val="103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3 - Accent 4"/>
    <w:basedOn w:val="103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3 - Accent 5"/>
    <w:basedOn w:val="103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3 - Accent 6"/>
    <w:basedOn w:val="103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4"/>
    <w:basedOn w:val="103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4 - Accent 1"/>
    <w:basedOn w:val="103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4 - Accent 2"/>
    <w:basedOn w:val="103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4 - Accent 3"/>
    <w:basedOn w:val="103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4 - Accent 4"/>
    <w:basedOn w:val="103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4 - Accent 5"/>
    <w:basedOn w:val="103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4 - Accent 6"/>
    <w:basedOn w:val="103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5 Dark"/>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5 Dark- Accent 1"/>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5 Dark - Accent 2"/>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5 Dark - Accent 3"/>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5 Dark- Accent 4"/>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5 Dark - Accent 5"/>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5 Dark - Accent 6"/>
    <w:basedOn w:val="10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6 Colorful"/>
    <w:basedOn w:val="103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45">
    <w:name w:val="Grid Table 6 Colorful - Accent 1"/>
    <w:basedOn w:val="103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46">
    <w:name w:val="Grid Table 6 Colorful - Accent 2"/>
    <w:basedOn w:val="103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47">
    <w:name w:val="Grid Table 6 Colorful - Accent 3"/>
    <w:basedOn w:val="103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48">
    <w:name w:val="Grid Table 6 Colorful - Accent 4"/>
    <w:basedOn w:val="103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49">
    <w:name w:val="Grid Table 6 Colorful - Accent 5"/>
    <w:basedOn w:val="103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50">
    <w:name w:val="Grid Table 6 Colorful - Accent 6"/>
    <w:basedOn w:val="103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51">
    <w:name w:val="Grid Table 7 Colorful"/>
    <w:basedOn w:val="103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7 Colorful - Accent 1"/>
    <w:basedOn w:val="103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7 Colorful - Accent 2"/>
    <w:basedOn w:val="103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7 Colorful - Accent 3"/>
    <w:basedOn w:val="103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7 Colorful - Accent 4"/>
    <w:basedOn w:val="103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7 Colorful - Accent 5"/>
    <w:basedOn w:val="103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7 Colorful - Accent 6"/>
    <w:basedOn w:val="103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st Table 1 Light"/>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1 Light - Accent 1"/>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st Table 1 Light - Accent 2"/>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1 Light - Accent 3"/>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1 Light - Accent 4"/>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1 Light - Accent 5"/>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1 Light - Accent 6"/>
    <w:basedOn w:val="10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2"/>
    <w:basedOn w:val="103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2 - Accent 1"/>
    <w:basedOn w:val="103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2 - Accent 2"/>
    <w:basedOn w:val="103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2 - Accent 3"/>
    <w:basedOn w:val="103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2 - Accent 4"/>
    <w:basedOn w:val="103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2 - Accent 5"/>
    <w:basedOn w:val="103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2 - Accent 6"/>
    <w:basedOn w:val="103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3"/>
    <w:basedOn w:val="103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3 - Accent 1"/>
    <w:basedOn w:val="103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3 - Accent 2"/>
    <w:basedOn w:val="103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3 - Accent 3"/>
    <w:basedOn w:val="103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3 - Accent 4"/>
    <w:basedOn w:val="103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3 - Accent 5"/>
    <w:basedOn w:val="103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3 - Accent 6"/>
    <w:basedOn w:val="103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4"/>
    <w:basedOn w:val="103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4 - Accent 1"/>
    <w:basedOn w:val="103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4 - Accent 2"/>
    <w:basedOn w:val="103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4 - Accent 3"/>
    <w:basedOn w:val="103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4 - Accent 4"/>
    <w:basedOn w:val="103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4 - Accent 5"/>
    <w:basedOn w:val="103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4 - Accent 6"/>
    <w:basedOn w:val="103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5 Dark"/>
    <w:basedOn w:val="103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7">
    <w:name w:val="List Table 5 Dark - Accent 1"/>
    <w:basedOn w:val="103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8">
    <w:name w:val="List Table 5 Dark - Accent 2"/>
    <w:basedOn w:val="103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9">
    <w:name w:val="List Table 5 Dark - Accent 3"/>
    <w:basedOn w:val="103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0">
    <w:name w:val="List Table 5 Dark - Accent 4"/>
    <w:basedOn w:val="103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1">
    <w:name w:val="List Table 5 Dark - Accent 5"/>
    <w:basedOn w:val="103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2">
    <w:name w:val="List Table 5 Dark - Accent 6"/>
    <w:basedOn w:val="103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3">
    <w:name w:val="List Table 6 Colorful"/>
    <w:basedOn w:val="103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6 Colorful - Accent 1"/>
    <w:basedOn w:val="103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6 Colorful - Accent 2"/>
    <w:basedOn w:val="103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6 Colorful - Accent 3"/>
    <w:basedOn w:val="103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6 Colorful - Accent 4"/>
    <w:basedOn w:val="103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6 Colorful - Accent 5"/>
    <w:basedOn w:val="103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6 Colorful - Accent 6"/>
    <w:basedOn w:val="103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7 Colorful"/>
    <w:basedOn w:val="103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901">
    <w:name w:val="List Table 7 Colorful - Accent 1"/>
    <w:basedOn w:val="103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902">
    <w:name w:val="List Table 7 Colorful - Accent 2"/>
    <w:basedOn w:val="103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903">
    <w:name w:val="List Table 7 Colorful - Accent 3"/>
    <w:basedOn w:val="103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904">
    <w:name w:val="List Table 7 Colorful - Accent 4"/>
    <w:basedOn w:val="103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905">
    <w:name w:val="List Table 7 Colorful - Accent 5"/>
    <w:basedOn w:val="103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906">
    <w:name w:val="List Table 7 Colorful - Accent 6"/>
    <w:basedOn w:val="103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907">
    <w:name w:val="Lined - Accent"/>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ned - Accent 1"/>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ned - Accent 2"/>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ned - Accent 3"/>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ned - Accent 4"/>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ned - Accent 5"/>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ned - Accent 6"/>
    <w:basedOn w:val="10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Bordered &amp; Lined - Accent"/>
    <w:basedOn w:val="103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Bordered &amp; Lined - Accent 1"/>
    <w:basedOn w:val="103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Bordered &amp; Lined - Accent 2"/>
    <w:basedOn w:val="103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Bordered &amp; Lined - Accent 3"/>
    <w:basedOn w:val="103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Bordered &amp; Lined - Accent 4"/>
    <w:basedOn w:val="103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Bordered &amp; Lined - Accent 5"/>
    <w:basedOn w:val="103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Bordered &amp; Lined - Accent 6"/>
    <w:basedOn w:val="103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Bordered"/>
    <w:basedOn w:val="103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Bordered - Accent 1"/>
    <w:basedOn w:val="103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Bordered - Accent 2"/>
    <w:basedOn w:val="103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Bordered - Accent 3"/>
    <w:basedOn w:val="103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Bordered - Accent 4"/>
    <w:basedOn w:val="103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Bordered - Accent 5"/>
    <w:basedOn w:val="103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Bordered - Accent 6"/>
    <w:basedOn w:val="103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28">
    <w:name w:val="Heading 4"/>
    <w:basedOn w:val="964"/>
    <w:next w:val="964"/>
    <w:link w:val="937"/>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929">
    <w:name w:val="Heading 5"/>
    <w:basedOn w:val="964"/>
    <w:next w:val="964"/>
    <w:link w:val="938"/>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930">
    <w:name w:val="Heading 6"/>
    <w:basedOn w:val="964"/>
    <w:next w:val="964"/>
    <w:link w:val="939"/>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931">
    <w:name w:val="Heading 7"/>
    <w:basedOn w:val="964"/>
    <w:next w:val="964"/>
    <w:link w:val="940"/>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932">
    <w:name w:val="Heading 8"/>
    <w:basedOn w:val="964"/>
    <w:next w:val="964"/>
    <w:link w:val="941"/>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933">
    <w:name w:val="Heading 9"/>
    <w:basedOn w:val="964"/>
    <w:next w:val="964"/>
    <w:link w:val="942"/>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934">
    <w:name w:val="Heading 1 Char"/>
    <w:basedOn w:val="968"/>
    <w:link w:val="965"/>
    <w:uiPriority w:val="9"/>
    <w:pPr>
      <w:pBdr/>
      <w:spacing/>
      <w:ind/>
    </w:pPr>
    <w:rPr>
      <w:rFonts w:ascii="Arial" w:hAnsi="Arial" w:eastAsia="Arial" w:cs="Arial"/>
      <w:color w:val="0f4761" w:themeColor="accent1" w:themeShade="BF"/>
      <w:sz w:val="40"/>
      <w:szCs w:val="40"/>
    </w:rPr>
  </w:style>
  <w:style w:type="character" w:styleId="935">
    <w:name w:val="Heading 2 Char"/>
    <w:basedOn w:val="968"/>
    <w:link w:val="966"/>
    <w:uiPriority w:val="9"/>
    <w:pPr>
      <w:pBdr/>
      <w:spacing/>
      <w:ind/>
    </w:pPr>
    <w:rPr>
      <w:rFonts w:ascii="Arial" w:hAnsi="Arial" w:eastAsia="Arial" w:cs="Arial"/>
      <w:color w:val="0f4761" w:themeColor="accent1" w:themeShade="BF"/>
      <w:sz w:val="32"/>
      <w:szCs w:val="32"/>
    </w:rPr>
  </w:style>
  <w:style w:type="character" w:styleId="936">
    <w:name w:val="Heading 3 Char"/>
    <w:basedOn w:val="968"/>
    <w:link w:val="967"/>
    <w:uiPriority w:val="9"/>
    <w:pPr>
      <w:pBdr/>
      <w:spacing/>
      <w:ind/>
    </w:pPr>
    <w:rPr>
      <w:rFonts w:ascii="Arial" w:hAnsi="Arial" w:eastAsia="Arial" w:cs="Arial"/>
      <w:color w:val="0f4761" w:themeColor="accent1" w:themeShade="BF"/>
      <w:sz w:val="28"/>
      <w:szCs w:val="28"/>
    </w:rPr>
  </w:style>
  <w:style w:type="character" w:styleId="937">
    <w:name w:val="Heading 4 Char"/>
    <w:basedOn w:val="968"/>
    <w:link w:val="928"/>
    <w:uiPriority w:val="9"/>
    <w:pPr>
      <w:pBdr/>
      <w:spacing/>
      <w:ind/>
    </w:pPr>
    <w:rPr>
      <w:rFonts w:ascii="Arial" w:hAnsi="Arial" w:eastAsia="Arial" w:cs="Arial"/>
      <w:i/>
      <w:iCs/>
      <w:color w:val="0f4761" w:themeColor="accent1" w:themeShade="BF"/>
    </w:rPr>
  </w:style>
  <w:style w:type="character" w:styleId="938">
    <w:name w:val="Heading 5 Char"/>
    <w:basedOn w:val="968"/>
    <w:link w:val="929"/>
    <w:uiPriority w:val="9"/>
    <w:pPr>
      <w:pBdr/>
      <w:spacing/>
      <w:ind/>
    </w:pPr>
    <w:rPr>
      <w:rFonts w:ascii="Arial" w:hAnsi="Arial" w:eastAsia="Arial" w:cs="Arial"/>
      <w:color w:val="0f4761" w:themeColor="accent1" w:themeShade="BF"/>
    </w:rPr>
  </w:style>
  <w:style w:type="character" w:styleId="939">
    <w:name w:val="Heading 6 Char"/>
    <w:basedOn w:val="968"/>
    <w:link w:val="930"/>
    <w:uiPriority w:val="9"/>
    <w:pPr>
      <w:pBdr/>
      <w:spacing/>
      <w:ind/>
    </w:pPr>
    <w:rPr>
      <w:rFonts w:ascii="Arial" w:hAnsi="Arial" w:eastAsia="Arial" w:cs="Arial"/>
      <w:i/>
      <w:iCs/>
      <w:color w:val="595959" w:themeColor="text1" w:themeTint="A6"/>
    </w:rPr>
  </w:style>
  <w:style w:type="character" w:styleId="940">
    <w:name w:val="Heading 7 Char"/>
    <w:basedOn w:val="968"/>
    <w:link w:val="931"/>
    <w:uiPriority w:val="9"/>
    <w:pPr>
      <w:pBdr/>
      <w:spacing/>
      <w:ind/>
    </w:pPr>
    <w:rPr>
      <w:rFonts w:ascii="Arial" w:hAnsi="Arial" w:eastAsia="Arial" w:cs="Arial"/>
      <w:color w:val="595959" w:themeColor="text1" w:themeTint="A6"/>
    </w:rPr>
  </w:style>
  <w:style w:type="character" w:styleId="941">
    <w:name w:val="Heading 8 Char"/>
    <w:basedOn w:val="968"/>
    <w:link w:val="932"/>
    <w:uiPriority w:val="9"/>
    <w:pPr>
      <w:pBdr/>
      <w:spacing/>
      <w:ind/>
    </w:pPr>
    <w:rPr>
      <w:rFonts w:ascii="Arial" w:hAnsi="Arial" w:eastAsia="Arial" w:cs="Arial"/>
      <w:i/>
      <w:iCs/>
      <w:color w:val="272727" w:themeColor="text1" w:themeTint="D8"/>
    </w:rPr>
  </w:style>
  <w:style w:type="character" w:styleId="942">
    <w:name w:val="Heading 9 Char"/>
    <w:basedOn w:val="968"/>
    <w:link w:val="933"/>
    <w:uiPriority w:val="9"/>
    <w:pPr>
      <w:pBdr/>
      <w:spacing/>
      <w:ind/>
    </w:pPr>
    <w:rPr>
      <w:rFonts w:ascii="Arial" w:hAnsi="Arial" w:eastAsia="Arial" w:cs="Arial"/>
      <w:i/>
      <w:iCs/>
      <w:color w:val="272727" w:themeColor="text1" w:themeTint="D8"/>
    </w:rPr>
  </w:style>
  <w:style w:type="character" w:styleId="943">
    <w:name w:val="Title Char"/>
    <w:basedOn w:val="968"/>
    <w:link w:val="1018"/>
    <w:uiPriority w:val="10"/>
    <w:pPr>
      <w:pBdr/>
      <w:spacing/>
      <w:ind/>
    </w:pPr>
    <w:rPr>
      <w:rFonts w:ascii="Arial" w:hAnsi="Arial" w:eastAsia="Arial" w:cs="Arial"/>
      <w:spacing w:val="-10"/>
      <w:sz w:val="56"/>
      <w:szCs w:val="56"/>
    </w:rPr>
  </w:style>
  <w:style w:type="paragraph" w:styleId="944">
    <w:name w:val="Subtitle"/>
    <w:basedOn w:val="964"/>
    <w:next w:val="964"/>
    <w:link w:val="945"/>
    <w:uiPriority w:val="11"/>
    <w:qFormat/>
    <w:pPr>
      <w:numPr>
        <w:ilvl w:val="1"/>
      </w:numPr>
      <w:pBdr/>
      <w:spacing/>
      <w:ind/>
    </w:pPr>
    <w:rPr>
      <w:color w:val="595959" w:themeColor="text1" w:themeTint="A6"/>
      <w:spacing w:val="15"/>
      <w:sz w:val="28"/>
      <w:szCs w:val="28"/>
    </w:rPr>
  </w:style>
  <w:style w:type="character" w:styleId="945">
    <w:name w:val="Subtitle Char"/>
    <w:basedOn w:val="968"/>
    <w:link w:val="944"/>
    <w:uiPriority w:val="11"/>
    <w:pPr>
      <w:pBdr/>
      <w:spacing/>
      <w:ind/>
    </w:pPr>
    <w:rPr>
      <w:color w:val="595959" w:themeColor="text1" w:themeTint="A6"/>
      <w:spacing w:val="15"/>
      <w:sz w:val="28"/>
      <w:szCs w:val="28"/>
    </w:rPr>
  </w:style>
  <w:style w:type="paragraph" w:styleId="946">
    <w:name w:val="Quote"/>
    <w:basedOn w:val="964"/>
    <w:next w:val="964"/>
    <w:link w:val="947"/>
    <w:uiPriority w:val="29"/>
    <w:qFormat/>
    <w:pPr>
      <w:pBdr/>
      <w:spacing w:before="160"/>
      <w:ind/>
      <w:jc w:val="center"/>
    </w:pPr>
    <w:rPr>
      <w:i/>
      <w:iCs/>
      <w:color w:val="404040" w:themeColor="text1" w:themeTint="BF"/>
    </w:rPr>
  </w:style>
  <w:style w:type="character" w:styleId="947">
    <w:name w:val="Quote Char"/>
    <w:basedOn w:val="968"/>
    <w:link w:val="946"/>
    <w:uiPriority w:val="29"/>
    <w:pPr>
      <w:pBdr/>
      <w:spacing/>
      <w:ind/>
    </w:pPr>
    <w:rPr>
      <w:i/>
      <w:iCs/>
      <w:color w:val="404040" w:themeColor="text1" w:themeTint="BF"/>
    </w:rPr>
  </w:style>
  <w:style w:type="character" w:styleId="948">
    <w:name w:val="Intense Emphasis"/>
    <w:basedOn w:val="968"/>
    <w:uiPriority w:val="21"/>
    <w:qFormat/>
    <w:pPr>
      <w:pBdr/>
      <w:spacing/>
      <w:ind/>
    </w:pPr>
    <w:rPr>
      <w:i/>
      <w:iCs/>
      <w:color w:val="0f4761" w:themeColor="accent1" w:themeShade="BF"/>
    </w:rPr>
  </w:style>
  <w:style w:type="paragraph" w:styleId="949">
    <w:name w:val="Intense Quote"/>
    <w:basedOn w:val="964"/>
    <w:next w:val="964"/>
    <w:link w:val="950"/>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950">
    <w:name w:val="Intense Quote Char"/>
    <w:basedOn w:val="968"/>
    <w:link w:val="949"/>
    <w:uiPriority w:val="30"/>
    <w:pPr>
      <w:pBdr/>
      <w:spacing/>
      <w:ind/>
    </w:pPr>
    <w:rPr>
      <w:i/>
      <w:iCs/>
      <w:color w:val="0f4761" w:themeColor="accent1" w:themeShade="BF"/>
    </w:rPr>
  </w:style>
  <w:style w:type="character" w:styleId="951">
    <w:name w:val="Intense Reference"/>
    <w:basedOn w:val="968"/>
    <w:uiPriority w:val="32"/>
    <w:qFormat/>
    <w:pPr>
      <w:pBdr/>
      <w:spacing/>
      <w:ind/>
    </w:pPr>
    <w:rPr>
      <w:b/>
      <w:bCs/>
      <w:smallCaps/>
      <w:color w:val="0f4761" w:themeColor="accent1" w:themeShade="BF"/>
      <w:spacing w:val="5"/>
    </w:rPr>
  </w:style>
  <w:style w:type="paragraph" w:styleId="952">
    <w:name w:val="No Spacing"/>
    <w:basedOn w:val="964"/>
    <w:uiPriority w:val="1"/>
    <w:qFormat/>
    <w:pPr>
      <w:pBdr/>
      <w:spacing w:after="0" w:line="240" w:lineRule="auto"/>
      <w:ind/>
    </w:pPr>
  </w:style>
  <w:style w:type="character" w:styleId="953">
    <w:name w:val="Subtle Emphasis"/>
    <w:basedOn w:val="968"/>
    <w:uiPriority w:val="19"/>
    <w:qFormat/>
    <w:pPr>
      <w:pBdr/>
      <w:spacing/>
      <w:ind/>
    </w:pPr>
    <w:rPr>
      <w:i/>
      <w:iCs/>
      <w:color w:val="404040" w:themeColor="text1" w:themeTint="BF"/>
    </w:rPr>
  </w:style>
  <w:style w:type="character" w:styleId="954">
    <w:name w:val="Emphasis"/>
    <w:basedOn w:val="968"/>
    <w:uiPriority w:val="20"/>
    <w:qFormat/>
    <w:pPr>
      <w:pBdr/>
      <w:spacing/>
      <w:ind/>
    </w:pPr>
    <w:rPr>
      <w:i/>
      <w:iCs/>
    </w:rPr>
  </w:style>
  <w:style w:type="character" w:styleId="955">
    <w:name w:val="Subtle Reference"/>
    <w:basedOn w:val="968"/>
    <w:uiPriority w:val="31"/>
    <w:qFormat/>
    <w:pPr>
      <w:pBdr/>
      <w:spacing/>
      <w:ind/>
    </w:pPr>
    <w:rPr>
      <w:smallCaps/>
      <w:color w:val="5a5a5a" w:themeColor="text1" w:themeTint="A5"/>
    </w:rPr>
  </w:style>
  <w:style w:type="character" w:styleId="956">
    <w:name w:val="Book Title"/>
    <w:basedOn w:val="968"/>
    <w:uiPriority w:val="33"/>
    <w:qFormat/>
    <w:pPr>
      <w:pBdr/>
      <w:spacing/>
      <w:ind/>
    </w:pPr>
    <w:rPr>
      <w:b/>
      <w:bCs/>
      <w:i/>
      <w:iCs/>
      <w:spacing w:val="5"/>
    </w:rPr>
  </w:style>
  <w:style w:type="character" w:styleId="957">
    <w:name w:val="Header Char"/>
    <w:basedOn w:val="968"/>
    <w:link w:val="1020"/>
    <w:uiPriority w:val="99"/>
    <w:pPr>
      <w:pBdr/>
      <w:spacing/>
      <w:ind/>
    </w:pPr>
  </w:style>
  <w:style w:type="character" w:styleId="958">
    <w:name w:val="Footer Char"/>
    <w:basedOn w:val="968"/>
    <w:link w:val="1021"/>
    <w:uiPriority w:val="99"/>
    <w:pPr>
      <w:pBdr/>
      <w:spacing/>
      <w:ind/>
    </w:pPr>
  </w:style>
  <w:style w:type="character" w:styleId="959">
    <w:name w:val="Footnote Text Char"/>
    <w:basedOn w:val="968"/>
    <w:link w:val="1006"/>
    <w:uiPriority w:val="99"/>
    <w:semiHidden/>
    <w:pPr>
      <w:pBdr/>
      <w:spacing/>
      <w:ind/>
    </w:pPr>
    <w:rPr>
      <w:sz w:val="20"/>
      <w:szCs w:val="20"/>
    </w:rPr>
  </w:style>
  <w:style w:type="paragraph" w:styleId="960">
    <w:name w:val="endnote text"/>
    <w:basedOn w:val="964"/>
    <w:link w:val="961"/>
    <w:uiPriority w:val="99"/>
    <w:semiHidden/>
    <w:unhideWhenUsed/>
    <w:pPr>
      <w:pBdr/>
      <w:spacing w:after="0" w:line="240" w:lineRule="auto"/>
      <w:ind/>
    </w:pPr>
    <w:rPr>
      <w:sz w:val="20"/>
      <w:szCs w:val="20"/>
    </w:rPr>
  </w:style>
  <w:style w:type="character" w:styleId="961">
    <w:name w:val="Endnote Text Char"/>
    <w:basedOn w:val="968"/>
    <w:link w:val="960"/>
    <w:uiPriority w:val="99"/>
    <w:semiHidden/>
    <w:pPr>
      <w:pBdr/>
      <w:spacing/>
      <w:ind/>
    </w:pPr>
    <w:rPr>
      <w:sz w:val="20"/>
      <w:szCs w:val="20"/>
    </w:rPr>
  </w:style>
  <w:style w:type="paragraph" w:styleId="962">
    <w:name w:val="TOC Heading"/>
    <w:uiPriority w:val="39"/>
    <w:unhideWhenUsed/>
    <w:pPr>
      <w:pBdr/>
      <w:spacing/>
      <w:ind/>
    </w:pPr>
  </w:style>
  <w:style w:type="paragraph" w:styleId="963">
    <w:name w:val="table of figures"/>
    <w:basedOn w:val="964"/>
    <w:next w:val="964"/>
    <w:uiPriority w:val="99"/>
    <w:unhideWhenUsed/>
    <w:pPr>
      <w:pBdr/>
      <w:spacing w:after="0" w:afterAutospacing="0"/>
      <w:ind/>
    </w:pPr>
  </w:style>
  <w:style w:type="paragraph" w:styleId="964" w:default="1">
    <w:name w:val="Normal"/>
    <w:qFormat/>
    <w:pPr>
      <w:widowControl w:val="true"/>
      <w:pBdr/>
      <w:bidi w:val="false"/>
      <w:spacing w:after="0" w:before="0"/>
      <w:ind/>
      <w:jc w:val="left"/>
    </w:pPr>
    <w:rPr>
      <w:rFonts w:ascii="Times New Roman" w:hAnsi="Times New Roman" w:eastAsia="Times New Roman" w:cs="Times New Roman"/>
      <w:color w:val="auto"/>
      <w:sz w:val="24"/>
      <w:szCs w:val="24"/>
      <w:lang w:val="en-GB" w:eastAsia="ru-RU" w:bidi="ar-SA"/>
    </w:rPr>
  </w:style>
  <w:style w:type="paragraph" w:styleId="965">
    <w:name w:val="Heading 1"/>
    <w:basedOn w:val="964"/>
    <w:next w:val="964"/>
    <w:qFormat/>
    <w:pPr>
      <w:keepNext w:val="true"/>
      <w:keepLines w:val="true"/>
      <w:pageBreakBefore w:val="true"/>
      <w:numPr>
        <w:ilvl w:val="0"/>
        <w:numId w:val="2"/>
      </w:numPr>
      <w:pBdr/>
      <w:spacing w:after="240" w:before="480"/>
      <w:ind/>
      <w:outlineLvl w:val="0"/>
    </w:pPr>
    <w:rPr>
      <w:rFonts w:ascii="Arial" w:hAnsi="Arial" w:cs="Arial"/>
      <w:b/>
      <w:bCs/>
      <w:caps/>
      <w:sz w:val="36"/>
      <w:szCs w:val="36"/>
      <w:lang w:val="ru-RU"/>
    </w:rPr>
  </w:style>
  <w:style w:type="paragraph" w:styleId="966">
    <w:name w:val="Heading 2"/>
    <w:basedOn w:val="964"/>
    <w:next w:val="964"/>
    <w:qFormat/>
    <w:pPr>
      <w:keepNext w:val="true"/>
      <w:numPr>
        <w:ilvl w:val="1"/>
        <w:numId w:val="2"/>
      </w:numPr>
      <w:pBdr/>
      <w:spacing w:after="120" w:before="360"/>
      <w:ind/>
      <w:outlineLvl w:val="1"/>
    </w:pPr>
    <w:rPr>
      <w:b/>
      <w:bCs/>
      <w:smallCaps/>
      <w:sz w:val="32"/>
      <w:szCs w:val="28"/>
      <w:lang w:val="ru-RU"/>
    </w:rPr>
  </w:style>
  <w:style w:type="paragraph" w:styleId="967">
    <w:name w:val="Heading 3"/>
    <w:basedOn w:val="964"/>
    <w:next w:val="964"/>
    <w:link w:val="972"/>
    <w:qFormat/>
    <w:pPr>
      <w:keepNext w:val="true"/>
      <w:keepLines w:val="true"/>
      <w:pBdr/>
      <w:spacing w:after="0" w:before="200"/>
      <w:ind/>
      <w:outlineLvl w:val="2"/>
    </w:pPr>
    <w:rPr>
      <w:rFonts w:ascii="Cambria" w:hAnsi="Cambria"/>
      <w:b/>
      <w:bCs/>
      <w:color w:val="4f81bd"/>
    </w:rPr>
  </w:style>
  <w:style w:type="character" w:styleId="968" w:default="1">
    <w:name w:val="Default Paragraph Font"/>
    <w:uiPriority w:val="1"/>
    <w:semiHidden/>
    <w:unhideWhenUsed/>
    <w:qFormat/>
    <w:pPr>
      <w:pBdr/>
      <w:spacing/>
      <w:ind/>
    </w:pPr>
  </w:style>
  <w:style w:type="character" w:styleId="969">
    <w:name w:val="Символ сноски"/>
    <w:qFormat/>
    <w:pPr>
      <w:pBdr/>
      <w:spacing/>
      <w:ind/>
    </w:pPr>
    <w:rPr>
      <w:vertAlign w:val="superscript"/>
    </w:rPr>
  </w:style>
  <w:style w:type="character" w:styleId="970">
    <w:name w:val="footnote reference"/>
    <w:pPr>
      <w:pBdr/>
      <w:spacing/>
      <w:ind/>
    </w:pPr>
    <w:rPr>
      <w:vertAlign w:val="superscript"/>
    </w:rPr>
  </w:style>
  <w:style w:type="character" w:styleId="971" w:customStyle="1">
    <w:name w:val="Основной текст 3 Знак"/>
    <w:link w:val="1009"/>
    <w:qFormat/>
    <w:pPr>
      <w:pBdr/>
      <w:spacing/>
      <w:ind/>
    </w:pPr>
    <w:rPr>
      <w:sz w:val="16"/>
      <w:szCs w:val="16"/>
      <w:lang w:val="en-GB"/>
    </w:rPr>
  </w:style>
  <w:style w:type="character" w:styleId="972" w:customStyle="1">
    <w:name w:val="Заголовок 3 Знак"/>
    <w:semiHidden/>
    <w:qFormat/>
    <w:pPr>
      <w:pBdr/>
      <w:spacing/>
      <w:ind/>
    </w:pPr>
    <w:rPr>
      <w:rFonts w:ascii="Cambria" w:hAnsi="Cambria" w:eastAsia="Times New Roman" w:cs="Times New Roman"/>
      <w:b/>
      <w:bCs/>
      <w:color w:val="4f81bd"/>
      <w:sz w:val="24"/>
      <w:szCs w:val="24"/>
      <w:lang w:val="en-GB"/>
    </w:rPr>
  </w:style>
  <w:style w:type="character" w:styleId="973">
    <w:name w:val="annotation reference"/>
    <w:qFormat/>
    <w:pPr>
      <w:pBdr/>
      <w:spacing/>
      <w:ind/>
    </w:pPr>
    <w:rPr>
      <w:sz w:val="16"/>
      <w:szCs w:val="16"/>
    </w:rPr>
  </w:style>
  <w:style w:type="character" w:styleId="974" w:customStyle="1">
    <w:name w:val="Текст примечания Знак"/>
    <w:link w:val="1013"/>
    <w:uiPriority w:val="99"/>
    <w:qFormat/>
    <w:pPr>
      <w:pBdr/>
      <w:spacing/>
      <w:ind/>
    </w:pPr>
    <w:rPr>
      <w:lang w:val="en-GB"/>
    </w:rPr>
  </w:style>
  <w:style w:type="character" w:styleId="975" w:customStyle="1">
    <w:name w:val="Тема примечания Знак"/>
    <w:link w:val="1014"/>
    <w:qFormat/>
    <w:pPr>
      <w:pBdr/>
      <w:spacing/>
      <w:ind/>
    </w:pPr>
    <w:rPr>
      <w:b/>
      <w:bCs/>
      <w:lang w:val="en-GB"/>
    </w:rPr>
  </w:style>
  <w:style w:type="character" w:styleId="976" w:customStyle="1">
    <w:name w:val="Основной текст с отступом 3 Знак"/>
    <w:link w:val="1015"/>
    <w:qFormat/>
    <w:pPr>
      <w:pBdr/>
      <w:spacing/>
      <w:ind/>
    </w:pPr>
    <w:rPr>
      <w:sz w:val="16"/>
      <w:szCs w:val="16"/>
    </w:rPr>
  </w:style>
  <w:style w:type="character" w:styleId="977" w:customStyle="1">
    <w:name w:val="Основной текст Знак"/>
    <w:qFormat/>
    <w:pPr>
      <w:pBdr/>
      <w:spacing/>
      <w:ind/>
    </w:pPr>
    <w:rPr>
      <w:sz w:val="28"/>
      <w:szCs w:val="28"/>
    </w:rPr>
  </w:style>
  <w:style w:type="character" w:styleId="978" w:customStyle="1">
    <w:name w:val="Заголовок Знак"/>
    <w:qFormat/>
    <w:pPr>
      <w:pBdr/>
      <w:spacing/>
      <w:ind/>
    </w:pPr>
    <w:rPr>
      <w:b/>
      <w:bCs/>
      <w:sz w:val="24"/>
      <w:szCs w:val="24"/>
    </w:rPr>
  </w:style>
  <w:style w:type="character" w:styleId="979" w:customStyle="1">
    <w:name w:val="Верхний колонтитул Знак"/>
    <w:uiPriority w:val="99"/>
    <w:qFormat/>
    <w:pPr>
      <w:pBdr/>
      <w:spacing/>
      <w:ind/>
    </w:pPr>
    <w:rPr>
      <w:sz w:val="24"/>
      <w:szCs w:val="24"/>
      <w:lang w:val="en-GB"/>
    </w:rPr>
  </w:style>
  <w:style w:type="character" w:styleId="980" w:customStyle="1">
    <w:name w:val="Нижний колонтитул Знак"/>
    <w:uiPriority w:val="99"/>
    <w:qFormat/>
    <w:pPr>
      <w:pBdr/>
      <w:spacing/>
      <w:ind/>
    </w:pPr>
    <w:rPr>
      <w:sz w:val="24"/>
      <w:szCs w:val="24"/>
      <w:lang w:val="en-GB"/>
    </w:rPr>
  </w:style>
  <w:style w:type="character" w:styleId="981" w:customStyle="1">
    <w:name w:val="Основной текст 2 Знак"/>
    <w:link w:val="1022"/>
    <w:qFormat/>
    <w:pPr>
      <w:pBdr/>
      <w:spacing/>
      <w:ind/>
    </w:pPr>
    <w:rPr>
      <w:sz w:val="24"/>
      <w:szCs w:val="24"/>
    </w:rPr>
  </w:style>
  <w:style w:type="character" w:styleId="982" w:customStyle="1">
    <w:name w:val="Основной текст с отступом Знак"/>
    <w:qFormat/>
    <w:pPr>
      <w:pBdr/>
      <w:spacing/>
      <w:ind/>
    </w:pPr>
    <w:rPr>
      <w:sz w:val="24"/>
      <w:szCs w:val="24"/>
    </w:rPr>
  </w:style>
  <w:style w:type="character" w:styleId="983">
    <w:name w:val="Strong"/>
    <w:qFormat/>
    <w:pPr>
      <w:pBdr/>
      <w:spacing/>
      <w:ind/>
    </w:pPr>
    <w:rPr>
      <w:b/>
      <w:bCs/>
    </w:rPr>
  </w:style>
  <w:style w:type="character" w:styleId="984" w:customStyle="1">
    <w:name w:val="Текст сноски Знак"/>
    <w:uiPriority w:val="99"/>
    <w:qFormat/>
    <w:pPr>
      <w:pBdr/>
      <w:spacing/>
      <w:ind/>
    </w:pPr>
    <w:rPr>
      <w:lang w:val="en-GB"/>
    </w:rPr>
  </w:style>
  <w:style w:type="character" w:styleId="985">
    <w:name w:val="Hyperlink"/>
    <w:uiPriority w:val="99"/>
    <w:unhideWhenUsed/>
    <w:pPr>
      <w:pBdr/>
      <w:spacing/>
      <w:ind/>
    </w:pPr>
    <w:rPr>
      <w:color w:val="0000ff"/>
      <w:u w:val="single"/>
    </w:rPr>
  </w:style>
  <w:style w:type="character" w:styleId="986">
    <w:name w:val="FollowedHyperlink"/>
    <w:pPr>
      <w:pBdr/>
      <w:spacing/>
      <w:ind/>
    </w:pPr>
    <w:rPr>
      <w:color w:val="800080"/>
      <w:u w:val="single"/>
    </w:rPr>
  </w:style>
  <w:style w:type="character" w:styleId="987" w:customStyle="1">
    <w:name w:val="3. Подпункт Знак"/>
    <w:link w:val="1028"/>
    <w:qFormat/>
    <w:pPr>
      <w:pBdr/>
      <w:spacing/>
      <w:ind/>
    </w:pPr>
    <w:rPr>
      <w:b/>
      <w:bCs/>
      <w:sz w:val="24"/>
      <w:szCs w:val="24"/>
    </w:rPr>
  </w:style>
  <w:style w:type="character" w:styleId="988" w:customStyle="1">
    <w:name w:val="Абзац списка Знак"/>
    <w:link w:val="1012"/>
    <w:uiPriority w:val="34"/>
    <w:qFormat/>
    <w:pPr>
      <w:pBdr/>
      <w:spacing/>
      <w:ind/>
    </w:pPr>
    <w:rPr>
      <w:sz w:val="24"/>
      <w:szCs w:val="24"/>
    </w:rPr>
  </w:style>
  <w:style w:type="character" w:styleId="989" w:customStyle="1">
    <w:name w:val="Название Знак"/>
    <w:qFormat/>
    <w:pPr>
      <w:pBdr/>
      <w:spacing/>
      <w:ind/>
    </w:pPr>
    <w:rPr>
      <w:b/>
      <w:bCs/>
      <w:sz w:val="24"/>
      <w:szCs w:val="24"/>
    </w:rPr>
  </w:style>
  <w:style w:type="character" w:styleId="990">
    <w:name w:val="Символ концевой сноски"/>
    <w:qFormat/>
    <w:pPr>
      <w:pBdr/>
      <w:spacing/>
      <w:ind/>
    </w:pPr>
    <w:rPr>
      <w:vertAlign w:val="superscript"/>
    </w:rPr>
  </w:style>
  <w:style w:type="character" w:styleId="991">
    <w:name w:val="endnote reference"/>
    <w:pPr>
      <w:pBdr/>
      <w:spacing/>
      <w:ind/>
    </w:pPr>
    <w:rPr>
      <w:vertAlign w:val="superscript"/>
    </w:rPr>
  </w:style>
  <w:style w:type="paragraph" w:styleId="992">
    <w:name w:val="Заголовок"/>
    <w:basedOn w:val="964"/>
    <w:next w:val="993"/>
    <w:qFormat/>
    <w:pPr>
      <w:keepNext w:val="true"/>
      <w:pBdr/>
      <w:spacing w:after="120" w:before="240"/>
      <w:ind/>
    </w:pPr>
    <w:rPr>
      <w:rFonts w:ascii="Liberation Sans" w:hAnsi="Liberation Sans" w:eastAsia="Tahoma" w:cs="Lohit Devanagari"/>
      <w:sz w:val="28"/>
      <w:szCs w:val="28"/>
    </w:rPr>
  </w:style>
  <w:style w:type="paragraph" w:styleId="993">
    <w:name w:val="Body Text"/>
    <w:basedOn w:val="964"/>
    <w:link w:val="977"/>
    <w:pPr>
      <w:pBdr/>
      <w:spacing w:after="120" w:before="0" w:line="360" w:lineRule="auto"/>
      <w:ind w:firstLine="567"/>
      <w:jc w:val="both"/>
    </w:pPr>
    <w:rPr>
      <w:sz w:val="28"/>
      <w:szCs w:val="28"/>
    </w:rPr>
  </w:style>
  <w:style w:type="paragraph" w:styleId="994">
    <w:name w:val="List"/>
    <w:basedOn w:val="993"/>
    <w:pPr>
      <w:pBdr/>
      <w:spacing/>
      <w:ind/>
    </w:pPr>
    <w:rPr>
      <w:rFonts w:cs="Lohit Devanagari"/>
    </w:rPr>
  </w:style>
  <w:style w:type="paragraph" w:styleId="995">
    <w:name w:val="Caption"/>
    <w:basedOn w:val="964"/>
    <w:qFormat/>
    <w:pPr>
      <w:suppressLineNumbers w:val="true"/>
      <w:pBdr/>
      <w:spacing w:after="120" w:before="120"/>
      <w:ind/>
    </w:pPr>
    <w:rPr>
      <w:rFonts w:cs="Lohit Devanagari"/>
      <w:i/>
      <w:iCs/>
      <w:sz w:val="24"/>
      <w:szCs w:val="24"/>
    </w:rPr>
  </w:style>
  <w:style w:type="paragraph" w:styleId="996">
    <w:name w:val="Указатель"/>
    <w:basedOn w:val="964"/>
    <w:qFormat/>
    <w:pPr>
      <w:suppressLineNumbers w:val="true"/>
      <w:pBdr/>
      <w:spacing/>
      <w:ind/>
    </w:pPr>
    <w:rPr>
      <w:rFonts w:cs="Lohit Devanagari"/>
    </w:rPr>
  </w:style>
  <w:style w:type="paragraph" w:styleId="997" w:customStyle="1">
    <w:name w:val="Знак Знак Знак Знак Знак Знак Знак Знак Знак1"/>
    <w:basedOn w:val="964"/>
    <w:qFormat/>
    <w:pPr>
      <w:pBdr/>
      <w:spacing w:after="160" w:before="0" w:line="240" w:lineRule="exact"/>
      <w:ind/>
      <w:jc w:val="both"/>
    </w:pPr>
    <w:rPr>
      <w:rFonts w:ascii="Verdana" w:hAnsi="Verdana"/>
      <w:sz w:val="22"/>
      <w:szCs w:val="20"/>
      <w:lang w:val="en-US" w:eastAsia="en-US"/>
    </w:rPr>
  </w:style>
  <w:style w:type="paragraph" w:styleId="998" w:customStyle="1">
    <w:name w:val="Обычный1"/>
    <w:qFormat/>
    <w:pPr>
      <w:widowControl w:val="true"/>
      <w:pBdr/>
      <w:bidi w:val="false"/>
      <w:spacing w:after="0" w:before="0"/>
      <w:ind/>
      <w:jc w:val="left"/>
    </w:pPr>
    <w:rPr>
      <w:rFonts w:ascii="Times New Roman" w:hAnsi="Times New Roman" w:eastAsia="Times New Roman" w:cs="Times New Roman"/>
      <w:color w:val="auto"/>
      <w:sz w:val="20"/>
      <w:szCs w:val="20"/>
      <w:lang w:val="ru-RU" w:eastAsia="ru-RU" w:bidi="ar-SA"/>
    </w:rPr>
  </w:style>
  <w:style w:type="paragraph" w:styleId="999">
    <w:name w:val="Plain Text"/>
    <w:basedOn w:val="964"/>
    <w:unhideWhenUsed/>
    <w:qFormat/>
    <w:pPr>
      <w:pBdr/>
      <w:spacing/>
      <w:ind/>
    </w:pPr>
    <w:rPr>
      <w:rFonts w:ascii="Consolas" w:hAnsi="Consolas" w:eastAsia="Calibri"/>
      <w:sz w:val="21"/>
      <w:szCs w:val="21"/>
      <w:lang w:eastAsia="en-US"/>
    </w:rPr>
  </w:style>
  <w:style w:type="paragraph" w:styleId="1000" w:customStyle="1">
    <w:name w:val="Подпункт договора"/>
    <w:basedOn w:val="964"/>
    <w:qFormat/>
    <w:pPr>
      <w:pBdr/>
      <w:tabs>
        <w:tab w:val="left" w:leader="none" w:pos="360"/>
        <w:tab w:val="clear" w:leader="none" w:pos="709"/>
      </w:tabs>
      <w:spacing/>
      <w:ind/>
      <w:jc w:val="both"/>
    </w:pPr>
    <w:rPr>
      <w:rFonts w:ascii="Arial" w:hAnsi="Arial"/>
      <w:sz w:val="20"/>
      <w:szCs w:val="20"/>
      <w:lang w:val="ru-RU"/>
    </w:rPr>
  </w:style>
  <w:style w:type="paragraph" w:styleId="1001" w:customStyle="1">
    <w:name w:val="Пункт"/>
    <w:basedOn w:val="964"/>
    <w:qFormat/>
    <w:pPr>
      <w:numPr>
        <w:ilvl w:val="2"/>
        <w:numId w:val="2"/>
      </w:numPr>
      <w:pBdr/>
      <w:spacing/>
      <w:ind/>
      <w:jc w:val="both"/>
    </w:pPr>
    <w:rPr>
      <w:sz w:val="28"/>
      <w:lang w:val="ru-RU"/>
    </w:rPr>
  </w:style>
  <w:style w:type="paragraph" w:styleId="1002" w:customStyle="1">
    <w:name w:val="Подпункт"/>
    <w:basedOn w:val="1001"/>
    <w:qFormat/>
    <w:pPr>
      <w:pBdr/>
      <w:spacing/>
      <w:ind/>
    </w:pPr>
  </w:style>
  <w:style w:type="paragraph" w:styleId="1003" w:customStyle="1">
    <w:name w:val="Подподпункт"/>
    <w:basedOn w:val="1002"/>
    <w:qFormat/>
    <w:pPr>
      <w:pBdr/>
      <w:spacing/>
      <w:ind/>
    </w:pPr>
  </w:style>
  <w:style w:type="paragraph" w:styleId="1004" w:customStyle="1">
    <w:name w:val="Пункт договора"/>
    <w:basedOn w:val="964"/>
    <w:qFormat/>
    <w:pPr>
      <w:widowControl w:val="false"/>
      <w:pBdr/>
      <w:spacing/>
      <w:ind/>
      <w:jc w:val="both"/>
    </w:pPr>
    <w:rPr>
      <w:rFonts w:ascii="Arial" w:hAnsi="Arial"/>
      <w:sz w:val="20"/>
      <w:szCs w:val="20"/>
      <w:lang w:val="ru-RU"/>
    </w:rPr>
  </w:style>
  <w:style w:type="paragraph" w:styleId="1005" w:customStyle="1">
    <w:name w:val="Знак"/>
    <w:basedOn w:val="964"/>
    <w:qFormat/>
    <w:pPr>
      <w:pBdr/>
      <w:spacing w:after="160" w:before="0" w:line="240" w:lineRule="exact"/>
      <w:ind/>
    </w:pPr>
    <w:rPr>
      <w:rFonts w:ascii="Verdana" w:hAnsi="Verdana" w:cs="Verdana"/>
      <w:sz w:val="20"/>
      <w:szCs w:val="20"/>
      <w:lang w:val="en-US" w:eastAsia="en-US"/>
    </w:rPr>
  </w:style>
  <w:style w:type="paragraph" w:styleId="1006">
    <w:name w:val="footnote text"/>
    <w:basedOn w:val="964"/>
    <w:link w:val="984"/>
    <w:uiPriority w:val="99"/>
    <w:pPr>
      <w:pBdr/>
      <w:spacing/>
      <w:ind/>
    </w:pPr>
    <w:rPr>
      <w:sz w:val="20"/>
      <w:szCs w:val="20"/>
    </w:rPr>
  </w:style>
  <w:style w:type="paragraph" w:styleId="1007" w:customStyle="1">
    <w:name w:val="Раздел договора"/>
    <w:basedOn w:val="964"/>
    <w:next w:val="1004"/>
    <w:qFormat/>
    <w:pPr>
      <w:keepNext w:val="true"/>
      <w:keepLines w:val="true"/>
      <w:widowControl w:val="false"/>
      <w:pBdr/>
      <w:spacing w:after="200" w:before="240"/>
      <w:ind/>
    </w:pPr>
    <w:rPr>
      <w:rFonts w:ascii="Arial" w:hAnsi="Arial"/>
      <w:b/>
      <w:caps/>
      <w:sz w:val="20"/>
      <w:szCs w:val="20"/>
      <w:lang w:val="ru-RU"/>
    </w:rPr>
  </w:style>
  <w:style w:type="paragraph" w:styleId="1008">
    <w:name w:val="Balloon Text"/>
    <w:basedOn w:val="964"/>
    <w:semiHidden/>
    <w:qFormat/>
    <w:pPr>
      <w:pBdr/>
      <w:spacing/>
      <w:ind/>
    </w:pPr>
    <w:rPr>
      <w:rFonts w:ascii="Tahoma" w:hAnsi="Tahoma" w:cs="Tahoma"/>
      <w:sz w:val="16"/>
      <w:szCs w:val="16"/>
    </w:rPr>
  </w:style>
  <w:style w:type="paragraph" w:styleId="1009">
    <w:name w:val="Body Text 3"/>
    <w:basedOn w:val="964"/>
    <w:link w:val="971"/>
    <w:qFormat/>
    <w:pPr>
      <w:pBdr/>
      <w:spacing w:after="120" w:before="0"/>
      <w:ind/>
    </w:pPr>
    <w:rPr>
      <w:sz w:val="16"/>
      <w:szCs w:val="16"/>
    </w:rPr>
  </w:style>
  <w:style w:type="paragraph" w:styleId="1010" w:customStyle="1">
    <w:name w:val="ConsNormal"/>
    <w:qFormat/>
    <w:pPr>
      <w:widowControl w:val="true"/>
      <w:pBdr/>
      <w:bidi w:val="false"/>
      <w:spacing w:after="0" w:before="0"/>
      <w:ind w:right="19772" w:firstLine="720"/>
      <w:jc w:val="left"/>
    </w:pPr>
    <w:rPr>
      <w:rFonts w:ascii="Arial" w:hAnsi="Arial" w:eastAsia="Times New Roman" w:cs="Times New Roman"/>
      <w:color w:val="auto"/>
      <w:sz w:val="32"/>
      <w:szCs w:val="20"/>
      <w:lang w:val="ru-RU" w:eastAsia="en-US" w:bidi="ar-SA"/>
    </w:rPr>
  </w:style>
  <w:style w:type="paragraph" w:styleId="1011" w:customStyle="1">
    <w:name w:val="Знак Знак Знак Знак Знак Знак Знак Знак Знак"/>
    <w:basedOn w:val="964"/>
    <w:qFormat/>
    <w:pPr>
      <w:pBdr/>
      <w:spacing w:after="160" w:before="0" w:line="240" w:lineRule="exact"/>
      <w:ind/>
      <w:jc w:val="both"/>
    </w:pPr>
    <w:rPr>
      <w:rFonts w:ascii="Verdana" w:hAnsi="Verdana"/>
      <w:sz w:val="22"/>
      <w:szCs w:val="20"/>
      <w:lang w:val="en-US" w:eastAsia="en-US"/>
    </w:rPr>
  </w:style>
  <w:style w:type="paragraph" w:styleId="1012">
    <w:name w:val="List Paragraph"/>
    <w:basedOn w:val="964"/>
    <w:link w:val="988"/>
    <w:uiPriority w:val="34"/>
    <w:qFormat/>
    <w:pPr>
      <w:pBdr/>
      <w:spacing w:after="0" w:before="0"/>
      <w:ind w:firstLine="0" w:left="720"/>
      <w:contextualSpacing w:val="true"/>
    </w:pPr>
    <w:rPr>
      <w:lang w:val="ru-RU"/>
    </w:rPr>
  </w:style>
  <w:style w:type="paragraph" w:styleId="1013">
    <w:name w:val="annotation text"/>
    <w:basedOn w:val="964"/>
    <w:link w:val="974"/>
    <w:uiPriority w:val="99"/>
    <w:qFormat/>
    <w:pPr>
      <w:pBdr/>
      <w:spacing/>
      <w:ind/>
    </w:pPr>
    <w:rPr>
      <w:sz w:val="20"/>
      <w:szCs w:val="20"/>
    </w:rPr>
  </w:style>
  <w:style w:type="paragraph" w:styleId="1014">
    <w:name w:val="annotation subject"/>
    <w:basedOn w:val="1013"/>
    <w:next w:val="1013"/>
    <w:link w:val="975"/>
    <w:qFormat/>
    <w:pPr>
      <w:pBdr/>
      <w:spacing/>
      <w:ind/>
    </w:pPr>
    <w:rPr>
      <w:b/>
      <w:bCs/>
    </w:rPr>
  </w:style>
  <w:style w:type="paragraph" w:styleId="1015">
    <w:name w:val="Body Text Indent 3"/>
    <w:basedOn w:val="964"/>
    <w:link w:val="976"/>
    <w:qFormat/>
    <w:pPr>
      <w:pBdr/>
      <w:spacing w:after="120" w:before="0" w:line="360" w:lineRule="auto"/>
      <w:ind w:firstLine="567" w:left="283"/>
      <w:jc w:val="both"/>
    </w:pPr>
    <w:rPr>
      <w:sz w:val="16"/>
      <w:szCs w:val="16"/>
    </w:rPr>
  </w:style>
  <w:style w:type="paragraph" w:styleId="1016">
    <w:name w:val="Revision"/>
    <w:uiPriority w:val="99"/>
    <w:semiHidden/>
    <w:qFormat/>
    <w:pPr>
      <w:widowControl w:val="true"/>
      <w:pBdr/>
      <w:bidi w:val="false"/>
      <w:spacing w:after="0" w:before="0"/>
      <w:ind/>
      <w:jc w:val="left"/>
    </w:pPr>
    <w:rPr>
      <w:rFonts w:ascii="Times New Roman" w:hAnsi="Times New Roman" w:eastAsia="Times New Roman" w:cs="Times New Roman"/>
      <w:color w:val="auto"/>
      <w:sz w:val="24"/>
      <w:szCs w:val="24"/>
      <w:lang w:val="en-GB" w:eastAsia="ru-RU" w:bidi="ar-SA"/>
    </w:rPr>
  </w:style>
  <w:style w:type="paragraph" w:styleId="1017" w:customStyle="1">
    <w:name w:val="ConsPlusNormal"/>
    <w:qFormat/>
    <w:pPr>
      <w:widowControl w:val="false"/>
      <w:pBdr/>
      <w:bidi w:val="false"/>
      <w:spacing w:after="0" w:before="0"/>
      <w:ind w:firstLine="720"/>
      <w:jc w:val="left"/>
    </w:pPr>
    <w:rPr>
      <w:rFonts w:ascii="Arial" w:hAnsi="Arial" w:eastAsia="Times New Roman" w:cs="Arial"/>
      <w:color w:val="auto"/>
      <w:sz w:val="20"/>
      <w:szCs w:val="20"/>
      <w:lang w:val="ru-RU" w:eastAsia="ru-RU" w:bidi="ar-SA"/>
    </w:rPr>
  </w:style>
  <w:style w:type="paragraph" w:styleId="1018" w:customStyle="1">
    <w:name w:val="Title"/>
    <w:basedOn w:val="964"/>
    <w:link w:val="978"/>
    <w:qFormat/>
    <w:pPr>
      <w:widowControl w:val="false"/>
      <w:pBdr/>
      <w:spacing w:after="120" w:before="0"/>
      <w:ind/>
      <w:jc w:val="center"/>
    </w:pPr>
    <w:rPr>
      <w:b/>
      <w:bCs/>
      <w:sz w:val="32"/>
      <w:szCs w:val="20"/>
      <w:lang w:val="ru-RU"/>
    </w:rPr>
  </w:style>
  <w:style w:type="paragraph" w:styleId="1019">
    <w:name w:val="Колонтитул"/>
    <w:basedOn w:val="964"/>
    <w:qFormat/>
    <w:pPr>
      <w:pBdr/>
      <w:spacing/>
      <w:ind/>
    </w:pPr>
  </w:style>
  <w:style w:type="paragraph" w:styleId="1020">
    <w:name w:val="Header"/>
    <w:basedOn w:val="964"/>
    <w:link w:val="979"/>
    <w:uiPriority w:val="99"/>
    <w:pPr>
      <w:pBdr/>
      <w:tabs>
        <w:tab w:val="clear" w:leader="none" w:pos="709"/>
        <w:tab w:val="center" w:leader="none" w:pos="4677"/>
        <w:tab w:val="right" w:leader="none" w:pos="9355"/>
      </w:tabs>
      <w:spacing/>
      <w:ind/>
    </w:pPr>
  </w:style>
  <w:style w:type="paragraph" w:styleId="1021">
    <w:name w:val="Footer"/>
    <w:basedOn w:val="964"/>
    <w:link w:val="980"/>
    <w:uiPriority w:val="99"/>
    <w:pPr>
      <w:pBdr/>
      <w:tabs>
        <w:tab w:val="clear" w:leader="none" w:pos="709"/>
        <w:tab w:val="center" w:leader="none" w:pos="4677"/>
        <w:tab w:val="right" w:leader="none" w:pos="9355"/>
      </w:tabs>
      <w:spacing/>
      <w:ind/>
    </w:pPr>
  </w:style>
  <w:style w:type="paragraph" w:styleId="1022">
    <w:name w:val="Body Text 2"/>
    <w:basedOn w:val="964"/>
    <w:link w:val="981"/>
    <w:qFormat/>
    <w:pPr>
      <w:pBdr/>
      <w:spacing w:after="120" w:before="0" w:line="480" w:lineRule="auto"/>
      <w:ind/>
    </w:pPr>
  </w:style>
  <w:style w:type="paragraph" w:styleId="1023">
    <w:name w:val="Body Text Indent"/>
    <w:basedOn w:val="964"/>
    <w:link w:val="982"/>
    <w:pPr>
      <w:pBdr/>
      <w:spacing w:after="120" w:before="0"/>
      <w:ind w:firstLine="0" w:left="283"/>
    </w:pPr>
  </w:style>
  <w:style w:type="paragraph" w:styleId="1024" w:customStyle="1">
    <w:name w:val="Пункт 3.3.3"/>
    <w:basedOn w:val="964"/>
    <w:qFormat/>
    <w:pPr>
      <w:keepNext w:val="true"/>
      <w:keepLines w:val="true"/>
      <w:widowControl w:val="false"/>
      <w:pBdr/>
      <w:tabs>
        <w:tab w:val="clear" w:leader="none" w:pos="709"/>
        <w:tab w:val="left" w:leader="none" w:pos="920"/>
      </w:tabs>
      <w:spacing w:after="240" w:before="240"/>
      <w:ind w:hanging="504" w:left="704"/>
      <w:outlineLvl w:val="1"/>
    </w:pPr>
    <w:rPr>
      <w:szCs w:val="20"/>
      <w:lang w:val="ru-RU"/>
    </w:rPr>
  </w:style>
  <w:style w:type="paragraph" w:styleId="1025">
    <w:name w:val="caption1"/>
    <w:basedOn w:val="964"/>
    <w:next w:val="964"/>
    <w:qFormat/>
    <w:pPr>
      <w:widowControl w:val="false"/>
      <w:pBdr/>
      <w:spacing w:after="120" w:before="120"/>
      <w:ind/>
      <w:jc w:val="both"/>
    </w:pPr>
    <w:rPr>
      <w:b/>
      <w:bCs/>
      <w:lang w:val="ru-RU"/>
    </w:rPr>
  </w:style>
  <w:style w:type="paragraph" w:styleId="1026" w:customStyle="1">
    <w:name w:val="1. Статья"/>
    <w:basedOn w:val="967"/>
    <w:qFormat/>
    <w:pPr>
      <w:keepNext w:val="false"/>
      <w:keepLines w:val="false"/>
      <w:widowControl w:val="false"/>
      <w:numPr>
        <w:ilvl w:val="0"/>
        <w:numId w:val="5"/>
      </w:numPr>
      <w:pBdr/>
      <w:tabs>
        <w:tab w:val="clear" w:leader="none" w:pos="709"/>
        <w:tab w:val="left" w:leader="none" w:pos="2340"/>
      </w:tabs>
      <w:spacing w:after="0" w:before="0"/>
      <w:ind w:right="1462" w:firstLine="0"/>
      <w:jc w:val="center"/>
    </w:pPr>
    <w:rPr>
      <w:rFonts w:ascii="Times New Roman" w:hAnsi="Times New Roman"/>
      <w:b w:val="0"/>
      <w:bCs w:val="0"/>
      <w:color w:val="auto"/>
    </w:rPr>
  </w:style>
  <w:style w:type="paragraph" w:styleId="1027" w:customStyle="1">
    <w:name w:val="2. Пункт"/>
    <w:basedOn w:val="967"/>
    <w:qFormat/>
    <w:pPr>
      <w:keepNext w:val="false"/>
      <w:keepLines w:val="false"/>
      <w:widowControl w:val="false"/>
      <w:numPr>
        <w:ilvl w:val="1"/>
        <w:numId w:val="5"/>
      </w:numPr>
      <w:pBdr/>
      <w:spacing w:after="0" w:before="0"/>
      <w:ind/>
      <w:jc w:val="both"/>
    </w:pPr>
    <w:rPr>
      <w:rFonts w:ascii="Times New Roman" w:hAnsi="Times New Roman"/>
      <w:b w:val="0"/>
      <w:bCs w:val="0"/>
      <w:color w:val="auto"/>
    </w:rPr>
  </w:style>
  <w:style w:type="paragraph" w:styleId="1028" w:customStyle="1">
    <w:name w:val="3. Подпункт"/>
    <w:basedOn w:val="967"/>
    <w:link w:val="987"/>
    <w:qFormat/>
    <w:pPr>
      <w:keepNext w:val="false"/>
      <w:keepLines w:val="false"/>
      <w:widowControl w:val="false"/>
      <w:numPr>
        <w:ilvl w:val="2"/>
        <w:numId w:val="5"/>
      </w:numPr>
      <w:pBdr/>
      <w:tabs>
        <w:tab w:val="clear" w:leader="none" w:pos="709"/>
        <w:tab w:val="left" w:leader="none" w:pos="1620"/>
      </w:tabs>
      <w:spacing w:after="0" w:before="0"/>
      <w:ind/>
      <w:jc w:val="both"/>
    </w:pPr>
    <w:rPr>
      <w:rFonts w:ascii="Times New Roman" w:hAnsi="Times New Roman"/>
      <w:color w:val="auto"/>
    </w:rPr>
  </w:style>
  <w:style w:type="paragraph" w:styleId="1029">
    <w:name w:val="Содержимое списка"/>
    <w:basedOn w:val="964"/>
    <w:qFormat/>
    <w:pPr>
      <w:pBdr/>
      <w:spacing/>
      <w:ind w:right="0" w:firstLine="0" w:left="567"/>
    </w:pPr>
  </w:style>
  <w:style w:type="numbering" w:styleId="1030" w:default="1">
    <w:name w:val="No List"/>
    <w:uiPriority w:val="99"/>
    <w:semiHidden/>
    <w:unhideWhenUsed/>
    <w:qFormat/>
    <w:pPr>
      <w:pBdr/>
      <w:spacing/>
      <w:ind/>
    </w:pPr>
  </w:style>
  <w:style w:type="table" w:styleId="1031" w:default="1">
    <w:name w:val="Normal Table"/>
    <w:uiPriority w:val="99"/>
    <w:semiHidden/>
    <w:unhideWhenUsed/>
    <w:pPr>
      <w:pBdr/>
      <w:spacing/>
      <w:ind/>
    </w:pPr>
    <w:tblPr>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name w:val="Table Grid"/>
    <w:basedOn w:val="1031"/>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33" w:customStyle="1">
    <w:name w:val="комментарий"/>
    <w:qFormat/>
    <w:pPr>
      <w:pBdr/>
      <w:spacing/>
      <w:ind/>
    </w:pPr>
    <w:rPr>
      <w:b/>
      <w:i/>
      <w:shd w:val="clear" w:color="auto" w:fill="ffff99"/>
    </w:rPr>
  </w:style>
  <w:style w:type="paragraph" w:styleId="1034" w:customStyle="1">
    <w:name w:val="Таблица шапка"/>
    <w:qFormat/>
    <w:pPr>
      <w:keepNext w:val="tru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40" w:afterAutospacing="0" w:before="40" w:beforeAutospacing="0" w:line="240" w:lineRule="auto"/>
      <w:ind w:right="57" w:firstLine="0" w:left="57"/>
      <w:contextualSpacing w:val="false"/>
      <w:jc w:val="left"/>
    </w:pPr>
    <w:rPr>
      <w:rFonts w:ascii="Times New Roman" w:hAnsi="Times New Roman" w:eastAsia="Times New Roman" w:cs="Times New Roman"/>
      <w:b w:val="0"/>
      <w:bCs w:val="0"/>
      <w:i w:val="0"/>
      <w:iCs w:val="0"/>
      <w:caps w:val="0"/>
      <w:smallCaps w:val="0"/>
      <w:strike w:val="0"/>
      <w:vanish w:val="0"/>
      <w:color w:val="auto"/>
      <w:spacing w:val="0"/>
      <w:position w:val="0"/>
      <w:sz w:val="22"/>
      <w:szCs w:val="26"/>
      <w:highlight w:val="none"/>
      <w:u w:val="none"/>
      <w:vertAlign w:val="baseline"/>
      <w:rtl w:val="0"/>
      <w:cs w:val="0"/>
      <w:lang w:val="ru-RU" w:eastAsia="ru-RU" w:bidi="ar-SA"/>
      <w14:ligatures w14:val="none"/>
    </w:rPr>
  </w:style>
  <w:style w:type="paragraph" w:styleId="1035" w:customStyle="1">
    <w:name w:val="Standard"/>
    <w:qFormat/>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style>
  <w:style w:type="paragraph" w:styleId="1036" w:customStyle="1">
    <w:name w:val="Default"/>
    <w:qFormat/>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ascii="Times New Roman" w:hAnsi="Times New Roman" w:cs="Times New Roman" w:eastAsiaTheme="minorHAnsi"/>
      <w:b w:val="0"/>
      <w:bCs w:val="0"/>
      <w:i w:val="0"/>
      <w:iCs w:val="0"/>
      <w:caps w:val="0"/>
      <w:smallCaps w:val="0"/>
      <w:strike w:val="0"/>
      <w:vanish w:val="0"/>
      <w:color w:val="000000"/>
      <w:spacing w:val="0"/>
      <w:position w:val="0"/>
      <w:sz w:val="24"/>
      <w:szCs w:val="24"/>
      <w:highlight w:val="none"/>
      <w:u w:val="none"/>
      <w:vertAlign w:val="baseline"/>
      <w:rtl w:val="0"/>
      <w:cs w:val="0"/>
      <w:lang w:val="ru-RU" w:eastAsia="en-US" w:bidi="ar-SA"/>
      <w14:ligatures w14:val="none"/>
    </w:rPr>
  </w:style>
  <w:style w:type="paragraph" w:styleId="1037" w:customStyle="1">
    <w:name w:val="Таблица"/>
    <w:qFormat/>
    <w:pPr>
      <w:keepNext w:val="tru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60" w:afterAutospacing="0" w:before="60" w:beforeAutospacing="0" w:line="240" w:lineRule="auto"/>
      <w:ind w:right="0" w:firstLine="0" w:left="0"/>
      <w:contextualSpacing w:val="false"/>
      <w:jc w:val="center"/>
    </w:pPr>
    <w:rPr>
      <w:rFonts w:ascii="Times New Roman" w:hAnsi="Times New Roman" w:eastAsia="Calibri" w:cs="Times New Roman"/>
      <w:b/>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table" w:styleId="1038" w:customStyle="1">
    <w:name w:val="StGen7"/>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hint="default"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zh-CN" w:bidi="ar-SA"/>
      <w14:ligatures w14:val="none"/>
    </w:rPr>
    <w:tblPr>
      <w:tblStyleRowBandSize w:val="1"/>
      <w:tblStyleColBandSize w:val="1"/>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CellMar>
        <w:left w:w="55" w:type="dxa"/>
        <w:top w:w="55" w:type="dxa"/>
        <w:right w:w="55" w:type="dxa"/>
        <w:bottom w:w="55" w:type="dxa"/>
      </w:tblCellMar>
    </w:tblPr>
    <w:trPr>
      <w:cantSplit w:val="false"/>
      <w:jc w:val="left"/>
    </w:trPr>
    <w:tcPr>
      <w:tcBorders/>
      <w:tcW w:w="0" w:type="auto"/>
      <w:vAlign w:val="top"/>
      <w:vMerge w:val="restart"/>
      <w:hMerge w:val="restart"/>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 Id="rId17" Type="http://schemas.openxmlformats.org/officeDocument/2006/relationships/customXml" Target="../customXml/item5.xml" /><Relationship Id="rId18" Type="http://schemas.openxmlformats.org/officeDocument/2006/relationships/customXml" Target="../customXml/item6.xml" /><Relationship Id="rId19" Type="http://schemas.openxmlformats.org/officeDocument/2006/relationships/customXml" Target="../customXml/item7.xml" /><Relationship Id="rId20" Type="http://schemas.openxmlformats.org/officeDocument/2006/relationships/hyperlink" Target="consultantplus://offline/ref=94D5CE8889791A29DE57299515463A9D6134D8237B999C803E6F853513x2A2P" TargetMode="External"/><Relationship Id="rId21"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xml version="1.0" encoding="UTF-8" standalone="yes"?><Relationships xmlns="http://schemas.openxmlformats.org/package/2006/relationships"><Relationship Id="rId1" Type="http://schemas.openxmlformats.org/officeDocument/2006/relationships/customXmlProps" Target="itemProps7.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0416A-CA56-4F38-B1E2-D0266DC78306}">
  <ds:schemaRefs>
    <ds:schemaRef ds:uri="http://schemas.openxmlformats.org/officeDocument/2006/bibliography"/>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BEB21E5D-F93B-461F-A9CE-F5E4E19593BF}">
  <ds:schemaRefs>
    <ds:schemaRef ds:uri="http://schemas.openxmlformats.org/officeDocument/2006/bibliography"/>
  </ds:schemaRefs>
</ds:datastoreItem>
</file>

<file path=customXml/itemProps4.xml><?xml version="1.0" encoding="utf-8"?>
<ds:datastoreItem xmlns:ds="http://schemas.openxmlformats.org/officeDocument/2006/customXml" ds:itemID="{2FB64E58-9D39-4D7D-9DA8-D03B246F4F6C}">
  <ds:schemaRefs>
    <ds:schemaRef ds:uri="http://schemas.openxmlformats.org/officeDocument/2006/bibliography"/>
  </ds:schemaRefs>
</ds:datastoreItem>
</file>

<file path=customXml/itemProps5.xml><?xml version="1.0" encoding="utf-8"?>
<ds:datastoreItem xmlns:ds="http://schemas.openxmlformats.org/officeDocument/2006/customXml" ds:itemID="{87BE7DDC-4AA1-46F4-BC99-D3A7A2B980D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EE0E5183-4D71-4D13-8804-D1EDDDD87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ONLYOFFICE/8.1.1.27</Application>
  <Company>УК ГидроОГК</Company>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dc:description/>
  <dc:language>ru-RU</dc:language>
  <cp:revision>68</cp:revision>
  <dcterms:created xsi:type="dcterms:W3CDTF">2020-06-09T22:32:00Z</dcterms:created>
  <dcterms:modified xsi:type="dcterms:W3CDTF">2026-05-14T02:23:32Z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